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FAE7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ellenraster"/>
        <w:tblW w:w="9173" w:type="dxa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075"/>
      </w:tblGrid>
      <w:tr w:rsidR="00EF47CA" w14:paraId="275E07C8" w14:textId="77777777">
        <w:tc>
          <w:tcPr>
            <w:tcW w:w="3823" w:type="dxa"/>
            <w:shd w:val="clear" w:color="auto" w:fill="60CAF3" w:themeFill="accent4" w:themeFillTint="99"/>
          </w:tcPr>
          <w:p w14:paraId="42095658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Worauf muss ich achten?</w:t>
            </w:r>
          </w:p>
        </w:tc>
        <w:tc>
          <w:tcPr>
            <w:tcW w:w="425" w:type="dxa"/>
            <w:shd w:val="clear" w:color="auto" w:fill="60CAF3" w:themeFill="accent4" w:themeFillTint="99"/>
          </w:tcPr>
          <w:p w14:paraId="7B42536B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:)</w:t>
            </w:r>
          </w:p>
        </w:tc>
        <w:tc>
          <w:tcPr>
            <w:tcW w:w="425" w:type="dxa"/>
            <w:shd w:val="clear" w:color="auto" w:fill="60CAF3" w:themeFill="accent4" w:themeFillTint="99"/>
          </w:tcPr>
          <w:p w14:paraId="3A872DD4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:/</w:t>
            </w:r>
          </w:p>
        </w:tc>
        <w:tc>
          <w:tcPr>
            <w:tcW w:w="425" w:type="dxa"/>
            <w:shd w:val="clear" w:color="auto" w:fill="60CAF3" w:themeFill="accent4" w:themeFillTint="99"/>
          </w:tcPr>
          <w:p w14:paraId="6EF5DE8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:(</w:t>
            </w:r>
          </w:p>
        </w:tc>
        <w:tc>
          <w:tcPr>
            <w:tcW w:w="4075" w:type="dxa"/>
            <w:shd w:val="clear" w:color="auto" w:fill="60CAF3" w:themeFill="accent4" w:themeFillTint="99"/>
          </w:tcPr>
          <w:p w14:paraId="6966C9F1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Überarbeitungsideen</w:t>
            </w:r>
          </w:p>
        </w:tc>
      </w:tr>
      <w:tr w:rsidR="00EF47CA" w14:paraId="5E606AC5" w14:textId="77777777">
        <w:tc>
          <w:tcPr>
            <w:tcW w:w="9173" w:type="dxa"/>
            <w:gridSpan w:val="5"/>
            <w:shd w:val="clear" w:color="auto" w:fill="CAEDFB" w:themeFill="accent4" w:themeFillTint="33"/>
          </w:tcPr>
          <w:p w14:paraId="5D5D465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Inhaltliche Aspekte</w:t>
            </w:r>
          </w:p>
        </w:tc>
      </w:tr>
      <w:tr w:rsidR="00EF47CA" w14:paraId="4F075096" w14:textId="77777777">
        <w:tc>
          <w:tcPr>
            <w:tcW w:w="3823" w:type="dxa"/>
          </w:tcPr>
          <w:p w14:paraId="33ECE860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Die zu der Aufgabenstellung passenden Lernziele des Materials werden den </w:t>
            </w:r>
            <w:proofErr w:type="spellStart"/>
            <w:r>
              <w:rPr>
                <w:rFonts w:ascii="Open Sans" w:hAnsi="Open Sans" w:cs="Open Sans"/>
              </w:rPr>
              <w:t>SuS</w:t>
            </w:r>
            <w:proofErr w:type="spellEnd"/>
            <w:r>
              <w:rPr>
                <w:rFonts w:ascii="Open Sans" w:hAnsi="Open Sans" w:cs="Open Sans"/>
              </w:rPr>
              <w:t xml:space="preserve"> bewusst gemacht und erläutert.</w:t>
            </w:r>
          </w:p>
        </w:tc>
        <w:tc>
          <w:tcPr>
            <w:tcW w:w="425" w:type="dxa"/>
          </w:tcPr>
          <w:p w14:paraId="229B786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167C75D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558057D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5CD769EB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2E2969E4" w14:textId="77777777">
        <w:tc>
          <w:tcPr>
            <w:tcW w:w="3823" w:type="dxa"/>
          </w:tcPr>
          <w:p w14:paraId="66AB59C4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Die Relevanz der Lernziele wird erläutert.</w:t>
            </w:r>
          </w:p>
        </w:tc>
        <w:tc>
          <w:tcPr>
            <w:tcW w:w="425" w:type="dxa"/>
          </w:tcPr>
          <w:p w14:paraId="569F94C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31BC20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AEF6CA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6E28CC1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1BE48BCF" w14:textId="77777777">
        <w:tc>
          <w:tcPr>
            <w:tcW w:w="3823" w:type="dxa"/>
          </w:tcPr>
          <w:p w14:paraId="05D00ED9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Die Aufgabenstellung wird erläutert.</w:t>
            </w:r>
          </w:p>
        </w:tc>
        <w:tc>
          <w:tcPr>
            <w:tcW w:w="425" w:type="dxa"/>
          </w:tcPr>
          <w:p w14:paraId="19D6451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C256E4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3047B5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6DFCF23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041AA27D" w14:textId="77777777">
        <w:tc>
          <w:tcPr>
            <w:tcW w:w="3823" w:type="dxa"/>
          </w:tcPr>
          <w:p w14:paraId="29D452A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</w:rPr>
              <w:t>Die Operatoren aus der Aufgabenstellung werden vorgestellt, erläutert und angewendet.</w:t>
            </w:r>
          </w:p>
        </w:tc>
        <w:tc>
          <w:tcPr>
            <w:tcW w:w="425" w:type="dxa"/>
          </w:tcPr>
          <w:p w14:paraId="51738AF6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8A6E55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5B942F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7F4B3AC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5478C662" w14:textId="77777777">
        <w:tc>
          <w:tcPr>
            <w:tcW w:w="3823" w:type="dxa"/>
          </w:tcPr>
          <w:p w14:paraId="0CD83FE6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werden Hilfestellungen zur Strukturierung genannt und gezeigt.</w:t>
            </w:r>
          </w:p>
        </w:tc>
        <w:tc>
          <w:tcPr>
            <w:tcW w:w="425" w:type="dxa"/>
          </w:tcPr>
          <w:p w14:paraId="5F180DA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8D0BB3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AAB67B4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5CB630B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7B91E715" w14:textId="77777777">
        <w:tc>
          <w:tcPr>
            <w:tcW w:w="3823" w:type="dxa"/>
          </w:tcPr>
          <w:p w14:paraId="385F83E1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Die Strategie und das dazugehörige Vorgehen gehen aus dem Video hervor.</w:t>
            </w:r>
          </w:p>
        </w:tc>
        <w:tc>
          <w:tcPr>
            <w:tcW w:w="425" w:type="dxa"/>
          </w:tcPr>
          <w:p w14:paraId="4353264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7EF6B7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6F9DA7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1A3EF03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711C2F71" w14:textId="77777777">
        <w:tc>
          <w:tcPr>
            <w:tcW w:w="3823" w:type="dxa"/>
          </w:tcPr>
          <w:p w14:paraId="275B1BEC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Die Inhalte richten sich in adäquater Weise an die jeweilige Jahrgangs- / Altersstufe.</w:t>
            </w:r>
          </w:p>
        </w:tc>
        <w:tc>
          <w:tcPr>
            <w:tcW w:w="425" w:type="dxa"/>
          </w:tcPr>
          <w:p w14:paraId="6D4AF9F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0651CC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20EBFC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3AE1523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15136BA3" w14:textId="77777777">
        <w:tc>
          <w:tcPr>
            <w:tcW w:w="9173" w:type="dxa"/>
            <w:gridSpan w:val="5"/>
            <w:shd w:val="clear" w:color="auto" w:fill="CAEDFB" w:themeFill="accent4" w:themeFillTint="33"/>
          </w:tcPr>
          <w:p w14:paraId="615500FA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Einstieg und Abspann</w:t>
            </w:r>
          </w:p>
        </w:tc>
      </w:tr>
      <w:tr w:rsidR="00EF47CA" w14:paraId="153A705B" w14:textId="77777777">
        <w:tc>
          <w:tcPr>
            <w:tcW w:w="3823" w:type="dxa"/>
          </w:tcPr>
          <w:p w14:paraId="25150683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ist ein passender Einleitungstext vorhanden.</w:t>
            </w:r>
          </w:p>
        </w:tc>
        <w:tc>
          <w:tcPr>
            <w:tcW w:w="425" w:type="dxa"/>
          </w:tcPr>
          <w:p w14:paraId="32A78F3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12D9FE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E5C048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1B25D3C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6FA992BF" w14:textId="77777777">
        <w:tc>
          <w:tcPr>
            <w:tcW w:w="3823" w:type="dxa"/>
          </w:tcPr>
          <w:p w14:paraId="7DF51E95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Die Einführung beinhaltet das Thema des Videos (die Strategie) und dessen Relevanz für die </w:t>
            </w:r>
            <w:proofErr w:type="spellStart"/>
            <w:r>
              <w:rPr>
                <w:rFonts w:ascii="Open Sans" w:hAnsi="Open Sans" w:cs="Open Sans"/>
              </w:rPr>
              <w:t>SuS</w:t>
            </w:r>
            <w:proofErr w:type="spellEnd"/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425" w:type="dxa"/>
          </w:tcPr>
          <w:p w14:paraId="3FA33DE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48B9A6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AAFD53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36943B0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66A994AF" w14:textId="77777777">
        <w:tc>
          <w:tcPr>
            <w:tcW w:w="3823" w:type="dxa"/>
          </w:tcPr>
          <w:p w14:paraId="576F985B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Die Einführung beinhaltet das Thema des Materials und dessen Relevanz für die </w:t>
            </w:r>
            <w:proofErr w:type="spellStart"/>
            <w:r>
              <w:rPr>
                <w:rFonts w:ascii="Open Sans" w:hAnsi="Open Sans" w:cs="Open Sans"/>
              </w:rPr>
              <w:t>SuS</w:t>
            </w:r>
            <w:proofErr w:type="spellEnd"/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425" w:type="dxa"/>
          </w:tcPr>
          <w:p w14:paraId="6F34B55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41DEC7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B04DEC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24E4555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4073B16C" w14:textId="77777777">
        <w:tc>
          <w:tcPr>
            <w:tcW w:w="3823" w:type="dxa"/>
          </w:tcPr>
          <w:p w14:paraId="12B9E760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ist ein abschließender Abspann vorhanden.</w:t>
            </w:r>
          </w:p>
        </w:tc>
        <w:tc>
          <w:tcPr>
            <w:tcW w:w="425" w:type="dxa"/>
          </w:tcPr>
          <w:p w14:paraId="00EE13A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8740BD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6F5FBDD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45CC0F4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0649757D" w14:textId="77777777">
        <w:tc>
          <w:tcPr>
            <w:tcW w:w="3823" w:type="dxa"/>
          </w:tcPr>
          <w:p w14:paraId="316A5BC5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Der Abspann beinhaltet eine kurze (!) Zusammenfassung der Ergebnisse.</w:t>
            </w:r>
          </w:p>
        </w:tc>
        <w:tc>
          <w:tcPr>
            <w:tcW w:w="425" w:type="dxa"/>
          </w:tcPr>
          <w:p w14:paraId="584F5EB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7F2987B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0D0916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4C66294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15607020" w14:textId="77777777">
        <w:tc>
          <w:tcPr>
            <w:tcW w:w="9173" w:type="dxa"/>
            <w:gridSpan w:val="5"/>
            <w:shd w:val="clear" w:color="auto" w:fill="CAEDFB" w:themeFill="accent4" w:themeFillTint="33"/>
          </w:tcPr>
          <w:p w14:paraId="4B2CEBD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Videoerstellung und -bearbeitung</w:t>
            </w:r>
          </w:p>
        </w:tc>
      </w:tr>
      <w:tr w:rsidR="00EF47CA" w14:paraId="5F07B11A" w14:textId="77777777">
        <w:tc>
          <w:tcPr>
            <w:tcW w:w="3823" w:type="dxa"/>
          </w:tcPr>
          <w:p w14:paraId="2FBA2703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wurde eine passende Software zur Videobearbeitung verwendet.</w:t>
            </w:r>
          </w:p>
          <w:p w14:paraId="13775816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z.B. </w:t>
            </w:r>
            <w:proofErr w:type="spellStart"/>
            <w:r>
              <w:rPr>
                <w:rFonts w:ascii="Open Sans" w:hAnsi="Open Sans" w:cs="Open Sans"/>
                <w:i/>
                <w:iCs/>
              </w:rPr>
              <w:t>CapCut</w:t>
            </w:r>
            <w:proofErr w:type="spellEnd"/>
            <w:r>
              <w:rPr>
                <w:rFonts w:ascii="Open Sans" w:hAnsi="Open Sans" w:cs="Open Sans"/>
                <w:i/>
                <w:iCs/>
              </w:rPr>
              <w:t xml:space="preserve"> / Open Broadcaster Software</w:t>
            </w:r>
          </w:p>
        </w:tc>
        <w:tc>
          <w:tcPr>
            <w:tcW w:w="425" w:type="dxa"/>
          </w:tcPr>
          <w:p w14:paraId="647B0E1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FD8A13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4AD5D1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59D86E2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64F86D83" w14:textId="77777777">
        <w:tc>
          <w:tcPr>
            <w:tcW w:w="3823" w:type="dxa"/>
          </w:tcPr>
          <w:p w14:paraId="45221CD8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wurden angemessene technische Geräte verwendet.</w:t>
            </w:r>
          </w:p>
          <w:p w14:paraId="48B9619C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iCs/>
              </w:rPr>
              <w:lastRenderedPageBreak/>
              <w:t>Stichwort: Kamera, Mikrofon, Stativ etc.</w:t>
            </w:r>
          </w:p>
        </w:tc>
        <w:tc>
          <w:tcPr>
            <w:tcW w:w="425" w:type="dxa"/>
          </w:tcPr>
          <w:p w14:paraId="0AE2810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E7CBDD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028BA1D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41CCB2E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2ADB0CA0" w14:textId="77777777">
        <w:tc>
          <w:tcPr>
            <w:tcW w:w="3823" w:type="dxa"/>
          </w:tcPr>
          <w:p w14:paraId="298E1568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wurden einzelne Sequenzen aufgenommen und zusammengeschnitten.</w:t>
            </w:r>
          </w:p>
        </w:tc>
        <w:tc>
          <w:tcPr>
            <w:tcW w:w="425" w:type="dxa"/>
          </w:tcPr>
          <w:p w14:paraId="4AD7EFF4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91D2DD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F73A46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22762E4D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18199901" w14:textId="77777777">
        <w:tc>
          <w:tcPr>
            <w:tcW w:w="3823" w:type="dxa"/>
          </w:tcPr>
          <w:p w14:paraId="308028FF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Das Arbeitsblatt ist lesbar und gut zu erkennen.</w:t>
            </w:r>
          </w:p>
          <w:p w14:paraId="3FB1946E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Tipp: Wenn man es im Video nicht erkennen kann, kann anschließend ein Foto eingeblendet werden.</w:t>
            </w:r>
          </w:p>
        </w:tc>
        <w:tc>
          <w:tcPr>
            <w:tcW w:w="425" w:type="dxa"/>
          </w:tcPr>
          <w:p w14:paraId="1A9818F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803009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06399B0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6AFD725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5306A3DA" w14:textId="77777777">
        <w:tc>
          <w:tcPr>
            <w:tcW w:w="3823" w:type="dxa"/>
          </w:tcPr>
          <w:p w14:paraId="290F83D2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</w:rPr>
              <w:t>Die Tonaufnahmen sind klar, deutlich und verständlich.</w:t>
            </w:r>
          </w:p>
        </w:tc>
        <w:tc>
          <w:tcPr>
            <w:tcW w:w="425" w:type="dxa"/>
          </w:tcPr>
          <w:p w14:paraId="5340DB9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A34201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CBF169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09D1DC8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5274E3CA" w14:textId="77777777">
        <w:tc>
          <w:tcPr>
            <w:tcW w:w="3823" w:type="dxa"/>
          </w:tcPr>
          <w:p w14:paraId="40C8B67D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</w:rPr>
              <w:t>Das Video wurde ansprechend und abwechslungsreich gestaltet.</w:t>
            </w:r>
          </w:p>
          <w:p w14:paraId="6F0DC082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Tipp: Wechsel von Video-, Bild- und Audiosequenzen, Wechsel der Kameraperspektive etc.</w:t>
            </w:r>
          </w:p>
        </w:tc>
        <w:tc>
          <w:tcPr>
            <w:tcW w:w="425" w:type="dxa"/>
          </w:tcPr>
          <w:p w14:paraId="7D9F390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05BC0D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B020FB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59209805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453E4B52" w14:textId="77777777">
        <w:tc>
          <w:tcPr>
            <w:tcW w:w="9173" w:type="dxa"/>
            <w:gridSpan w:val="5"/>
            <w:shd w:val="clear" w:color="auto" w:fill="CAEDFB" w:themeFill="accent4" w:themeFillTint="33"/>
          </w:tcPr>
          <w:p w14:paraId="69538C6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Sprachliche Aspekte</w:t>
            </w:r>
          </w:p>
        </w:tc>
      </w:tr>
      <w:tr w:rsidR="00EF47CA" w14:paraId="53743D35" w14:textId="77777777">
        <w:tc>
          <w:tcPr>
            <w:tcW w:w="3823" w:type="dxa"/>
          </w:tcPr>
          <w:p w14:paraId="01DC64F4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den schriftlichen Elementen liegt eine Sprachrichtigkeit vor.</w:t>
            </w:r>
          </w:p>
          <w:p w14:paraId="7F19A826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iCs/>
              </w:rPr>
              <w:t>Stichwort: Grammatik, Rechtschreibung, Interpunktion</w:t>
            </w:r>
          </w:p>
        </w:tc>
        <w:tc>
          <w:tcPr>
            <w:tcW w:w="425" w:type="dxa"/>
          </w:tcPr>
          <w:p w14:paraId="1654ACE6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979BE1C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5E7F07B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4A59007B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297BA603" w14:textId="77777777">
        <w:tc>
          <w:tcPr>
            <w:tcW w:w="3823" w:type="dxa"/>
          </w:tcPr>
          <w:p w14:paraId="2D5D01E2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</w:rPr>
              <w:t>In den mündlichen Elementen liegt eine Sprachrichtigkeit vor.</w:t>
            </w:r>
          </w:p>
        </w:tc>
        <w:tc>
          <w:tcPr>
            <w:tcW w:w="425" w:type="dxa"/>
          </w:tcPr>
          <w:p w14:paraId="641DF69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C8A0799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0652656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22080A3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7D1DC7B0" w14:textId="77777777">
        <w:tc>
          <w:tcPr>
            <w:tcW w:w="3823" w:type="dxa"/>
          </w:tcPr>
          <w:p w14:paraId="079C7B03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wird ein angemessener Sprachgebrauch eingesetzt.</w:t>
            </w:r>
          </w:p>
          <w:p w14:paraId="1927E53A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Stichwort: Wissenschaftssprache / Passung an Jahrgangsstufe</w:t>
            </w:r>
          </w:p>
        </w:tc>
        <w:tc>
          <w:tcPr>
            <w:tcW w:w="425" w:type="dxa"/>
          </w:tcPr>
          <w:p w14:paraId="2A91B25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272BBD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769E29CF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2CB6D53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7E689E60" w14:textId="77777777">
        <w:tc>
          <w:tcPr>
            <w:tcW w:w="9173" w:type="dxa"/>
            <w:gridSpan w:val="5"/>
            <w:shd w:val="clear" w:color="auto" w:fill="CAEDFB" w:themeFill="accent4" w:themeFillTint="33"/>
          </w:tcPr>
          <w:p w14:paraId="7A8293AF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Formale Aspekte und OER-Konformität</w:t>
            </w:r>
          </w:p>
        </w:tc>
      </w:tr>
      <w:tr w:rsidR="00EF47CA" w14:paraId="0E7E8104" w14:textId="77777777">
        <w:tc>
          <w:tcPr>
            <w:tcW w:w="3823" w:type="dxa"/>
          </w:tcPr>
          <w:p w14:paraId="0E90C82E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</w:rPr>
              <w:t>Das Video hat eine angemessene Länge (ca. 3-5 Minuten).</w:t>
            </w:r>
          </w:p>
        </w:tc>
        <w:tc>
          <w:tcPr>
            <w:tcW w:w="425" w:type="dxa"/>
          </w:tcPr>
          <w:p w14:paraId="635C579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8981AC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E477073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05B1BBCE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5FF9C546" w14:textId="77777777">
        <w:tc>
          <w:tcPr>
            <w:tcW w:w="3823" w:type="dxa"/>
          </w:tcPr>
          <w:p w14:paraId="26282C41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 ist eine Kohärenz des Videos zu erkennen.</w:t>
            </w:r>
          </w:p>
          <w:p w14:paraId="6E367D1F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iCs/>
              </w:rPr>
              <w:t>Stichwort: roter Faden</w:t>
            </w:r>
          </w:p>
        </w:tc>
        <w:tc>
          <w:tcPr>
            <w:tcW w:w="425" w:type="dxa"/>
          </w:tcPr>
          <w:p w14:paraId="3B6B015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31FB38A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4237607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617BA87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35D55692" w14:textId="77777777">
        <w:tc>
          <w:tcPr>
            <w:tcW w:w="3823" w:type="dxa"/>
          </w:tcPr>
          <w:p w14:paraId="0C12008D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Alle verwendeten Materialien (Bilder, Grafiken, Tonaufnahmen etc.) sind OER-konform.</w:t>
            </w:r>
          </w:p>
        </w:tc>
        <w:tc>
          <w:tcPr>
            <w:tcW w:w="425" w:type="dxa"/>
          </w:tcPr>
          <w:p w14:paraId="29ABC6D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3DF7E0A0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69712EA4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36174596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EF47CA" w14:paraId="7A301F1D" w14:textId="77777777">
        <w:tc>
          <w:tcPr>
            <w:tcW w:w="3823" w:type="dxa"/>
          </w:tcPr>
          <w:p w14:paraId="5466F907" w14:textId="77777777" w:rsidR="00EF47CA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Die hinterlegte Musik ist GEMA-frei.</w:t>
            </w:r>
          </w:p>
        </w:tc>
        <w:tc>
          <w:tcPr>
            <w:tcW w:w="425" w:type="dxa"/>
          </w:tcPr>
          <w:p w14:paraId="0D6C6128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11D7E652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14:paraId="22AB8067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075" w:type="dxa"/>
          </w:tcPr>
          <w:p w14:paraId="2869B421" w14:textId="77777777" w:rsidR="00EF47CA" w:rsidRDefault="00EF47CA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</w:tbl>
    <w:p w14:paraId="2326A687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CCF60C9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AC0CD65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31947562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767F457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A1568DF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26526DB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7D904BFD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3C01E1A" w14:textId="77777777" w:rsidR="00EF47CA" w:rsidRDefault="00EF47CA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1C4F994C" w14:textId="77777777" w:rsidR="00EF47CA" w:rsidRDefault="00000000">
      <w:pPr>
        <w:pStyle w:val="KeinLeerraum"/>
        <w:jc w:val="both"/>
      </w:pPr>
      <w:hyperlink r:id="rId6" w:tooltip="https://creativecommons.org/licenses/by-sa/4.0/deed.de" w:history="1">
        <w:r>
          <w:rPr>
            <w:rStyle w:val="Hyperlink"/>
            <w:noProof/>
          </w:rPr>
          <mc:AlternateContent>
            <mc:Choice Requires="wpg">
              <w:drawing>
                <wp:inline distT="0" distB="0" distL="0" distR="0" wp14:anchorId="2FD909AF" wp14:editId="34555D96">
                  <wp:extent cx="1299930" cy="4579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612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99930" cy="45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 xmlns:a="http://schemas.openxmlformats.org/drawingml/2006/main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width:102.36pt;height:36.06pt;mso-wrap-distance-left:0.00pt;mso-wrap-distance-top:0.00pt;mso-wrap-distance-right:0.00pt;mso-wrap-distance-bottom:0.00pt;z-index:1;" stroked="false">
                  <v:imagedata r:id="rId9" o:title=""/>
                  <o:lock v:ext="edit" rotation="t"/>
                </v:shape>
              </w:pict>
            </mc:Fallback>
          </mc:AlternateContent>
        </w:r>
      </w:hyperlink>
      <w:r>
        <w:br/>
      </w:r>
    </w:p>
    <w:p w14:paraId="34B8C7E2" w14:textId="77777777" w:rsidR="00EF47CA" w:rsidRDefault="00000000">
      <w:pPr>
        <w:pStyle w:val="KeinLeerraum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color w:val="212529"/>
          <w:sz w:val="21"/>
          <w:highlight w:val="white"/>
        </w:rPr>
        <w:t>Weiternutzung als OER ausdrücklich erlaubt: Dieses Werk und dessen Inhalte sind - sofern nicht anders angegeben - lizenziert unter </w:t>
      </w:r>
      <w:hyperlink r:id="rId10" w:tooltip="https://creativecommons.org/licenses/by-sa/4.0/deed.de" w:history="1">
        <w:r>
          <w:rPr>
            <w:rStyle w:val="Hyperlink"/>
            <w:rFonts w:ascii="Open Sans" w:eastAsia="Open Sans" w:hAnsi="Open Sans" w:cs="Open Sans"/>
            <w:color w:val="212529"/>
            <w:sz w:val="21"/>
            <w:highlight w:val="white"/>
            <w:u w:val="none"/>
          </w:rPr>
          <w:t>CC BY-SA 4.0</w:t>
        </w:r>
      </w:hyperlink>
      <w:r>
        <w:rPr>
          <w:rFonts w:ascii="Open Sans" w:eastAsia="Open Sans" w:hAnsi="Open Sans" w:cs="Open Sans"/>
          <w:color w:val="212529"/>
          <w:sz w:val="21"/>
          <w:highlight w:val="white"/>
        </w:rPr>
        <w:t>. Nennung gemäß </w:t>
      </w:r>
      <w:hyperlink r:id="rId11" w:tooltip="https://open-educational-resources.de/oer-tullu-regel/" w:history="1">
        <w:r>
          <w:rPr>
            <w:rStyle w:val="Hyperlink"/>
            <w:rFonts w:ascii="Open Sans" w:eastAsia="Open Sans" w:hAnsi="Open Sans" w:cs="Open Sans"/>
            <w:color w:val="212529"/>
            <w:sz w:val="21"/>
            <w:highlight w:val="white"/>
            <w:u w:val="none"/>
          </w:rPr>
          <w:t>TULLU-Regel</w:t>
        </w:r>
      </w:hyperlink>
      <w:r>
        <w:rPr>
          <w:rFonts w:ascii="Open Sans" w:eastAsia="Open Sans" w:hAnsi="Open Sans" w:cs="Open Sans"/>
          <w:color w:val="212529"/>
          <w:sz w:val="21"/>
          <w:highlight w:val="white"/>
        </w:rPr>
        <w:t> bitte wie folgt: </w:t>
      </w:r>
      <w:r>
        <w:rPr>
          <w:rFonts w:ascii="Open Sans" w:eastAsia="Open Sans" w:hAnsi="Open Sans" w:cs="Open Sans"/>
          <w:i/>
          <w:color w:val="212529"/>
          <w:sz w:val="21"/>
          <w:highlight w:val="white"/>
        </w:rPr>
        <w:t>"Checkliste zur Erstellung einer Strategiemodellierung (Video)" von Eva Bordin, Mareike Fuhlrott, Olivia Nies, Lara Spies, Lizenz: </w:t>
      </w:r>
      <w:hyperlink r:id="rId12" w:tooltip="https://creativecommons.org/licenses/by-sa/4.0/deed.de" w:history="1">
        <w:r>
          <w:rPr>
            <w:rStyle w:val="Hyperlink"/>
            <w:rFonts w:ascii="Open Sans" w:eastAsia="Open Sans" w:hAnsi="Open Sans" w:cs="Open Sans"/>
            <w:i/>
            <w:color w:val="212529"/>
            <w:sz w:val="21"/>
            <w:highlight w:val="white"/>
            <w:u w:val="none"/>
          </w:rPr>
          <w:t>CC BY-SA 4.0</w:t>
        </w:r>
      </w:hyperlink>
      <w:r>
        <w:rPr>
          <w:rFonts w:ascii="Open Sans" w:eastAsia="Open Sans" w:hAnsi="Open Sans" w:cs="Open Sans"/>
          <w:color w:val="212529"/>
          <w:sz w:val="21"/>
          <w:highlight w:val="white"/>
        </w:rPr>
        <w:t>.</w:t>
      </w:r>
      <w:r>
        <w:rPr>
          <w:rFonts w:ascii="Open Sans" w:eastAsia="Open Sans" w:hAnsi="Open Sans" w:cs="Open Sans"/>
          <w:color w:val="212529"/>
          <w:sz w:val="21"/>
          <w:highlight w:val="white"/>
        </w:rPr>
        <w:br/>
      </w:r>
      <w:r>
        <w:rPr>
          <w:rFonts w:ascii="Open Sans" w:eastAsia="Open Sans" w:hAnsi="Open Sans" w:cs="Open Sans"/>
          <w:color w:val="212529"/>
          <w:sz w:val="21"/>
          <w:highlight w:val="white"/>
        </w:rPr>
        <w:br/>
        <w:t>Der Lizenzvertrag ist hier abrufbar: </w:t>
      </w:r>
      <w:hyperlink r:id="rId13" w:tooltip="https://creativecommons.org/licenses/by-sa/4.0/deed.de" w:history="1">
        <w:r>
          <w:rPr>
            <w:rStyle w:val="Hyperlink"/>
            <w:rFonts w:ascii="Open Sans" w:eastAsia="Open Sans" w:hAnsi="Open Sans" w:cs="Open Sans"/>
            <w:color w:val="212529"/>
            <w:sz w:val="21"/>
            <w:highlight w:val="white"/>
            <w:u w:val="none"/>
          </w:rPr>
          <w:t>https://creativecommons.org/licenses/by-sa/4.0/deed.de</w:t>
        </w:r>
      </w:hyperlink>
    </w:p>
    <w:sectPr w:rsidR="00EF47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9160" w14:textId="77777777" w:rsidR="004818A6" w:rsidRDefault="004818A6">
      <w:pPr>
        <w:spacing w:after="0" w:line="240" w:lineRule="auto"/>
      </w:pPr>
      <w:r>
        <w:separator/>
      </w:r>
    </w:p>
  </w:endnote>
  <w:endnote w:type="continuationSeparator" w:id="0">
    <w:p w14:paraId="11D368CA" w14:textId="77777777" w:rsidR="004818A6" w:rsidRDefault="0048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232E" w14:textId="77777777" w:rsidR="00C14C50" w:rsidRDefault="00C14C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36A0" w14:textId="77777777" w:rsidR="00C14C50" w:rsidRDefault="00C14C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E2B5" w14:textId="77777777" w:rsidR="00C14C50" w:rsidRDefault="00C14C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521F5" w14:textId="77777777" w:rsidR="004818A6" w:rsidRDefault="004818A6">
      <w:pPr>
        <w:spacing w:after="0" w:line="240" w:lineRule="auto"/>
      </w:pPr>
      <w:r>
        <w:separator/>
      </w:r>
    </w:p>
  </w:footnote>
  <w:footnote w:type="continuationSeparator" w:id="0">
    <w:p w14:paraId="6E4B08C0" w14:textId="77777777" w:rsidR="004818A6" w:rsidRDefault="0048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2651" w14:textId="77777777" w:rsidR="00C14C50" w:rsidRDefault="00C14C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9F70" w14:textId="583AB11B" w:rsidR="00EF47CA" w:rsidRDefault="00C14C50">
    <w:pPr>
      <w:pStyle w:val="Kopfzeile"/>
      <w:tabs>
        <w:tab w:val="clear" w:pos="4536"/>
        <w:tab w:val="clear" w:pos="9072"/>
      </w:tabs>
      <w:rPr>
        <w14:ligatures w14:val="none"/>
      </w:rPr>
    </w:pPr>
    <w:r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89BD54" wp14:editId="4919855C">
              <wp:simplePos x="0" y="0"/>
              <wp:positionH relativeFrom="margin">
                <wp:posOffset>4601845</wp:posOffset>
              </wp:positionH>
              <wp:positionV relativeFrom="paragraph">
                <wp:posOffset>-381000</wp:posOffset>
              </wp:positionV>
              <wp:extent cx="1158240" cy="1097280"/>
              <wp:effectExtent l="0" t="0" r="3810" b="762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A9E6C" w14:textId="4F086AF4" w:rsidR="00EF47CA" w:rsidRDefault="00C14C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FBEC09" wp14:editId="2B9ABD22">
                                <wp:extent cx="929640" cy="958850"/>
                                <wp:effectExtent l="0" t="0" r="3810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9640" cy="958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9BD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35pt;margin-top:-30pt;width:91.2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" stroked="f">
              <v:textbox>
                <w:txbxContent>
                  <w:p w14:paraId="60DA9E6C" w14:textId="4F086AF4" w:rsidR="00EF47CA" w:rsidRDefault="00C14C50">
                    <w:r>
                      <w:rPr>
                        <w:noProof/>
                      </w:rPr>
                      <w:drawing>
                        <wp:inline distT="0" distB="0" distL="0" distR="0" wp14:anchorId="10FBEC09" wp14:editId="2B9ABD22">
                          <wp:extent cx="929640" cy="958850"/>
                          <wp:effectExtent l="0" t="0" r="3810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9640" cy="958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rFonts w:ascii="Open Sans" w:hAnsi="Open Sans" w:cs="Open Sans"/>
      </w:rPr>
      <w:t>[Seminar] – [Dozent*in] – [Semester</w:t>
    </w:r>
    <w:r w:rsidR="00000000">
      <w:t>]</w:t>
    </w:r>
  </w:p>
  <w:p w14:paraId="055B7723" w14:textId="77777777" w:rsidR="00EF47CA" w:rsidRDefault="00000000">
    <w:pPr>
      <w:pStyle w:val="Kopfzeile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>Checkliste zur Erstellung einer Strategiemodellierung (Video)</w:t>
    </w:r>
  </w:p>
  <w:p w14:paraId="351BF14F" w14:textId="77777777" w:rsidR="00C14C50" w:rsidRDefault="00C14C50">
    <w:pPr>
      <w:pStyle w:val="Kopfzeile"/>
      <w:rPr>
        <w:rFonts w:ascii="Open Sans" w:hAnsi="Open Sans" w:cs="Open Sans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06CD" w14:textId="77777777" w:rsidR="00C14C50" w:rsidRDefault="00C14C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CA"/>
    <w:rsid w:val="004818A6"/>
    <w:rsid w:val="00710A69"/>
    <w:rsid w:val="00957226"/>
    <w:rsid w:val="00C14C50"/>
    <w:rsid w:val="00E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E432C"/>
  <w15:docId w15:val="{BBF11722-390F-4569-8EEE-2A5FFECD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docdata">
    <w:name w:val="docdata"/>
    <w:basedOn w:val="Absatz-Standardschriftart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4.0/deed.de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sa/4.0/deed.de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4.0/deed.de" TargetMode="External"/><Relationship Id="rId11" Type="http://schemas.openxmlformats.org/officeDocument/2006/relationships/hyperlink" Target="https://open-educational-resources.de/oer-tullu-regel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sa/4.0/deed.de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Spies, Lara Sophie</dc:creator>
  <cp:keywords/>
  <dc:description/>
  <cp:lastModifiedBy>Spies, Lara Sophie</cp:lastModifiedBy>
  <cp:revision>9</cp:revision>
  <dcterms:created xsi:type="dcterms:W3CDTF">2024-12-03T13:06:00Z</dcterms:created>
  <dcterms:modified xsi:type="dcterms:W3CDTF">2025-05-10T09:42:00Z</dcterms:modified>
</cp:coreProperties>
</file>