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1B57C" w14:textId="77777777" w:rsidR="00652864" w:rsidRPr="00554901" w:rsidRDefault="00000000">
      <w:pPr>
        <w:pStyle w:val="berschrift5"/>
        <w:rPr>
          <w:rFonts w:ascii="Open Sans" w:hAnsi="Open Sans" w:cs="Open Sans"/>
        </w:rPr>
      </w:pPr>
      <w:r w:rsidRPr="00554901">
        <w:rPr>
          <w:rFonts w:ascii="Open Sans" w:hAnsi="Open Sans" w:cs="Open Sans"/>
        </w:rPr>
        <w:t>Kurzbeschreibung des Trainingsinhalts</w:t>
      </w:r>
    </w:p>
    <w:p w14:paraId="154C19B6" w14:textId="77777777" w:rsidR="00652864" w:rsidRPr="00554901" w:rsidRDefault="00000000">
      <w:pPr>
        <w:pStyle w:val="berschrift5"/>
        <w:spacing w:line="240" w:lineRule="auto"/>
        <w:rPr>
          <w:rFonts w:ascii="Open Sans" w:hAnsi="Open Sans" w:cs="Open Sans"/>
        </w:rPr>
      </w:pPr>
      <w:r w:rsidRPr="00554901">
        <w:rPr>
          <w:rFonts w:ascii="Open Sans" w:hAnsi="Open Sans" w:cs="Open Sans"/>
        </w:rPr>
        <w:t>1. Ziel des Leseflüssigkeitstrainings</w:t>
      </w:r>
    </w:p>
    <w:p w14:paraId="23830F6B" w14:textId="77777777" w:rsidR="00652864" w:rsidRPr="00554901" w:rsidRDefault="00000000">
      <w:pPr>
        <w:spacing w:line="240" w:lineRule="auto"/>
        <w:rPr>
          <w:rFonts w:ascii="Open Sans" w:hAnsi="Open Sans" w:cs="Open Sans"/>
        </w:rPr>
      </w:pPr>
      <w:r w:rsidRPr="00554901">
        <w:rPr>
          <w:rFonts w:ascii="Open Sans" w:hAnsi="Open Sans" w:cs="Open Sans"/>
        </w:rPr>
        <w:t xml:space="preserve">Beschreibung der </w:t>
      </w:r>
      <w:proofErr w:type="spellStart"/>
      <w:r w:rsidRPr="00554901">
        <w:rPr>
          <w:rFonts w:ascii="Open Sans" w:hAnsi="Open Sans" w:cs="Open Sans"/>
        </w:rPr>
        <w:t>Leseflüssigkeitkomponenten</w:t>
      </w:r>
      <w:proofErr w:type="spellEnd"/>
    </w:p>
    <w:p w14:paraId="75F34D77" w14:textId="77777777" w:rsidR="00652864" w:rsidRPr="00554901" w:rsidRDefault="00000000">
      <w:pPr>
        <w:pStyle w:val="Listenabsatz"/>
        <w:numPr>
          <w:ilvl w:val="0"/>
          <w:numId w:val="22"/>
        </w:numPr>
        <w:spacing w:line="240" w:lineRule="auto"/>
        <w:rPr>
          <w:rFonts w:ascii="Open Sans" w:hAnsi="Open Sans" w:cs="Open Sans"/>
        </w:rPr>
      </w:pPr>
      <w:r w:rsidRPr="00554901">
        <w:rPr>
          <w:rFonts w:ascii="Open Sans" w:hAnsi="Open Sans" w:cs="Open Sans"/>
        </w:rPr>
        <w:t>Diagnostik (Geeignete Tests für diese Komponenten)</w:t>
      </w:r>
    </w:p>
    <w:p w14:paraId="11EFC705" w14:textId="77777777" w:rsidR="00652864" w:rsidRPr="00554901" w:rsidRDefault="00652864">
      <w:pPr>
        <w:spacing w:line="240" w:lineRule="auto"/>
        <w:rPr>
          <w:rFonts w:ascii="Open Sans" w:hAnsi="Open Sans" w:cs="Open Sans"/>
        </w:rPr>
      </w:pPr>
    </w:p>
    <w:p w14:paraId="36B2B6CD" w14:textId="77777777" w:rsidR="00652864" w:rsidRPr="00554901" w:rsidRDefault="00000000">
      <w:pPr>
        <w:pStyle w:val="berschrift5"/>
        <w:spacing w:line="240" w:lineRule="auto"/>
        <w:rPr>
          <w:rFonts w:ascii="Open Sans" w:hAnsi="Open Sans" w:cs="Open Sans"/>
        </w:rPr>
      </w:pPr>
      <w:r w:rsidRPr="00554901">
        <w:rPr>
          <w:rFonts w:ascii="Open Sans" w:hAnsi="Open Sans" w:cs="Open Sans"/>
        </w:rPr>
        <w:t>2. Organisation und Ablauf</w:t>
      </w:r>
    </w:p>
    <w:p w14:paraId="011BA1DB" w14:textId="77777777" w:rsidR="00652864" w:rsidRPr="00554901" w:rsidRDefault="00000000">
      <w:pPr>
        <w:rPr>
          <w:rFonts w:ascii="Open Sans" w:hAnsi="Open Sans" w:cs="Open Sans"/>
        </w:rPr>
      </w:pPr>
      <w:r w:rsidRPr="00554901">
        <w:rPr>
          <w:rFonts w:ascii="Open Sans" w:hAnsi="Open Sans" w:cs="Open Sans"/>
        </w:rPr>
        <w:t>2.1. Sozialform</w:t>
      </w:r>
    </w:p>
    <w:p w14:paraId="1C1CF7B2" w14:textId="77777777" w:rsidR="00652864" w:rsidRPr="00554901" w:rsidRDefault="00000000">
      <w:pPr>
        <w:pStyle w:val="Listenabsatz"/>
        <w:numPr>
          <w:ilvl w:val="0"/>
          <w:numId w:val="21"/>
        </w:numPr>
        <w:rPr>
          <w:rFonts w:ascii="Open Sans" w:hAnsi="Open Sans" w:cs="Open Sans"/>
        </w:rPr>
      </w:pPr>
      <w:r w:rsidRPr="00554901">
        <w:rPr>
          <w:rFonts w:ascii="Open Sans" w:hAnsi="Open Sans" w:cs="Open Sans"/>
        </w:rPr>
        <w:t>Partnerarbeit (Tandem-Lesen) als Hauptsozialform: Ein/e Schüler/in liest, der/die andere hört zu und gibt Feedback.</w:t>
      </w:r>
    </w:p>
    <w:p w14:paraId="1E5736CB" w14:textId="77777777" w:rsidR="00652864" w:rsidRPr="00554901" w:rsidRDefault="00000000">
      <w:pPr>
        <w:pStyle w:val="Listenabsatz"/>
        <w:numPr>
          <w:ilvl w:val="0"/>
          <w:numId w:val="21"/>
        </w:numPr>
        <w:rPr>
          <w:rFonts w:ascii="Open Sans" w:hAnsi="Open Sans" w:cs="Open Sans"/>
        </w:rPr>
      </w:pPr>
      <w:r w:rsidRPr="00554901">
        <w:rPr>
          <w:rFonts w:ascii="Open Sans" w:hAnsi="Open Sans" w:cs="Open Sans"/>
        </w:rPr>
        <w:t>Einzelarbeit beim Hörbuchlesen: SchülerInnen üben individuell, unterstützt durch Audio-Dateien.</w:t>
      </w:r>
    </w:p>
    <w:p w14:paraId="12DDC189" w14:textId="77777777" w:rsidR="00652864" w:rsidRPr="00554901" w:rsidRDefault="00000000">
      <w:pPr>
        <w:pStyle w:val="Listenabsatz"/>
        <w:numPr>
          <w:ilvl w:val="0"/>
          <w:numId w:val="21"/>
        </w:numPr>
        <w:rPr>
          <w:rFonts w:ascii="Open Sans" w:hAnsi="Open Sans" w:cs="Open Sans"/>
        </w:rPr>
      </w:pPr>
      <w:r w:rsidRPr="00554901">
        <w:rPr>
          <w:rFonts w:ascii="Open Sans" w:hAnsi="Open Sans" w:cs="Open Sans"/>
        </w:rPr>
        <w:t>Plenum für Einführung, Besprechung der Regeln und Reflexion (z. B. am Ende der Woche)</w:t>
      </w:r>
    </w:p>
    <w:p w14:paraId="60564DF1" w14:textId="77777777" w:rsidR="00652864" w:rsidRPr="00554901" w:rsidRDefault="00000000">
      <w:pPr>
        <w:spacing w:line="240" w:lineRule="auto"/>
        <w:rPr>
          <w:rFonts w:ascii="Open Sans" w:hAnsi="Open Sans" w:cs="Open Sans"/>
        </w:rPr>
      </w:pPr>
      <w:r w:rsidRPr="00554901">
        <w:rPr>
          <w:rFonts w:ascii="Open Sans" w:hAnsi="Open Sans" w:cs="Open Sans"/>
        </w:rPr>
        <w:t>2.2. Partnerfindung</w:t>
      </w:r>
    </w:p>
    <w:p w14:paraId="69F8FC57" w14:textId="77777777" w:rsidR="00652864" w:rsidRPr="00554901" w:rsidRDefault="00000000">
      <w:pPr>
        <w:pStyle w:val="Listenabsatz"/>
        <w:numPr>
          <w:ilvl w:val="0"/>
          <w:numId w:val="20"/>
        </w:numPr>
        <w:spacing w:line="240" w:lineRule="auto"/>
        <w:rPr>
          <w:rFonts w:ascii="Open Sans" w:hAnsi="Open Sans" w:cs="Open Sans"/>
        </w:rPr>
      </w:pPr>
      <w:r w:rsidRPr="00554901">
        <w:rPr>
          <w:rFonts w:ascii="Open Sans" w:hAnsi="Open Sans" w:cs="Open Sans"/>
        </w:rPr>
        <w:t>Beschreibung, wie PartnerInnen gewählt werden (z. B. gleiche Lesestufe, Abwechslung im Wochenrhythmus, Zuordnung durch Lehrkraft).</w:t>
      </w:r>
    </w:p>
    <w:p w14:paraId="0FF5796A" w14:textId="77777777" w:rsidR="00652864" w:rsidRPr="00554901" w:rsidRDefault="00000000">
      <w:pPr>
        <w:pStyle w:val="Listenabsatz"/>
        <w:numPr>
          <w:ilvl w:val="0"/>
          <w:numId w:val="20"/>
        </w:numPr>
        <w:spacing w:line="240" w:lineRule="auto"/>
        <w:rPr>
          <w:rFonts w:ascii="Open Sans" w:hAnsi="Open Sans" w:cs="Open Sans"/>
        </w:rPr>
      </w:pPr>
      <w:r w:rsidRPr="00554901">
        <w:rPr>
          <w:rFonts w:ascii="Open Sans" w:hAnsi="Open Sans" w:cs="Open Sans"/>
        </w:rPr>
        <w:t>Materialien für die Lehrkraft, um Partner*innen-Listen oder Wahl zu gestalten</w:t>
      </w:r>
    </w:p>
    <w:p w14:paraId="573F88E2" w14:textId="77777777" w:rsidR="00652864" w:rsidRPr="00554901" w:rsidRDefault="00000000">
      <w:pPr>
        <w:pStyle w:val="Listenabsatz"/>
        <w:numPr>
          <w:ilvl w:val="0"/>
          <w:numId w:val="20"/>
        </w:numPr>
        <w:spacing w:line="240" w:lineRule="auto"/>
        <w:rPr>
          <w:rFonts w:ascii="Open Sans" w:hAnsi="Open Sans" w:cs="Open Sans"/>
        </w:rPr>
      </w:pPr>
      <w:r w:rsidRPr="00554901">
        <w:rPr>
          <w:rFonts w:ascii="Open Sans" w:hAnsi="Open Sans" w:cs="Open Sans"/>
        </w:rPr>
        <w:t>Option: Rotationsplan oder Liste für Partnerwechsel.</w:t>
      </w:r>
    </w:p>
    <w:p w14:paraId="3B733AD7" w14:textId="77777777" w:rsidR="00652864" w:rsidRPr="00554901" w:rsidRDefault="00000000">
      <w:pPr>
        <w:spacing w:line="240" w:lineRule="auto"/>
        <w:rPr>
          <w:rFonts w:ascii="Open Sans" w:hAnsi="Open Sans" w:cs="Open Sans"/>
        </w:rPr>
      </w:pPr>
      <w:r w:rsidRPr="00554901">
        <w:rPr>
          <w:rFonts w:ascii="Open Sans" w:hAnsi="Open Sans" w:cs="Open Sans"/>
        </w:rPr>
        <w:t>2.3. Zeitplan</w:t>
      </w:r>
    </w:p>
    <w:p w14:paraId="4EA523CB" w14:textId="77777777" w:rsidR="00652864" w:rsidRPr="00554901" w:rsidRDefault="00000000">
      <w:pPr>
        <w:pStyle w:val="Listenabsatz"/>
        <w:numPr>
          <w:ilvl w:val="0"/>
          <w:numId w:val="23"/>
        </w:numPr>
        <w:spacing w:line="240" w:lineRule="auto"/>
        <w:rPr>
          <w:rFonts w:ascii="Open Sans" w:hAnsi="Open Sans" w:cs="Open Sans"/>
        </w:rPr>
      </w:pPr>
      <w:r w:rsidRPr="00554901">
        <w:rPr>
          <w:rFonts w:ascii="Open Sans" w:hAnsi="Open Sans" w:cs="Open Sans"/>
        </w:rPr>
        <w:t>Dauer pro Sitzung (z. B. 20–30 Minuten täglich oder 2–3-mal pro Woche).</w:t>
      </w:r>
    </w:p>
    <w:p w14:paraId="305B0CD9" w14:textId="77777777" w:rsidR="00652864" w:rsidRPr="00554901" w:rsidRDefault="00000000">
      <w:pPr>
        <w:pStyle w:val="Listenabsatz"/>
        <w:numPr>
          <w:ilvl w:val="0"/>
          <w:numId w:val="23"/>
        </w:numPr>
        <w:spacing w:line="240" w:lineRule="auto"/>
        <w:rPr>
          <w:rFonts w:ascii="Open Sans" w:hAnsi="Open Sans" w:cs="Open Sans"/>
        </w:rPr>
      </w:pPr>
      <w:r w:rsidRPr="00554901">
        <w:rPr>
          <w:rFonts w:ascii="Open Sans" w:hAnsi="Open Sans" w:cs="Open Sans"/>
        </w:rPr>
        <w:t>Ablauf über sechs Wochen (z. B. Wochenziele oder thematische Schwerpunkte).</w:t>
      </w:r>
    </w:p>
    <w:p w14:paraId="30089C1A" w14:textId="77777777" w:rsidR="00652864" w:rsidRPr="00554901" w:rsidRDefault="00000000">
      <w:pPr>
        <w:spacing w:line="240" w:lineRule="auto"/>
        <w:rPr>
          <w:rFonts w:ascii="Open Sans" w:hAnsi="Open Sans" w:cs="Open Sans"/>
        </w:rPr>
      </w:pPr>
      <w:r w:rsidRPr="00554901">
        <w:rPr>
          <w:rFonts w:ascii="Open Sans" w:hAnsi="Open Sans" w:cs="Open Sans"/>
        </w:rPr>
        <w:t>2.3. Methoden</w:t>
      </w:r>
    </w:p>
    <w:p w14:paraId="55595EEC" w14:textId="77777777" w:rsidR="00652864" w:rsidRPr="00554901" w:rsidRDefault="00000000">
      <w:pPr>
        <w:pStyle w:val="Listenabsatz"/>
        <w:numPr>
          <w:ilvl w:val="0"/>
          <w:numId w:val="24"/>
        </w:numPr>
        <w:spacing w:line="240" w:lineRule="auto"/>
        <w:rPr>
          <w:rFonts w:ascii="Open Sans" w:hAnsi="Open Sans" w:cs="Open Sans"/>
        </w:rPr>
      </w:pPr>
      <w:r w:rsidRPr="00554901">
        <w:rPr>
          <w:rFonts w:ascii="Open Sans" w:hAnsi="Open Sans" w:cs="Open Sans"/>
        </w:rPr>
        <w:t>Hörbuchlesen: SchülerInnen lesen parallel zu einem Hörbuch und passen Lesetempo und Ausdruck an.</w:t>
      </w:r>
    </w:p>
    <w:p w14:paraId="609B5687" w14:textId="77777777" w:rsidR="00652864" w:rsidRPr="00554901" w:rsidRDefault="00000000">
      <w:pPr>
        <w:pStyle w:val="Listenabsatz"/>
        <w:numPr>
          <w:ilvl w:val="0"/>
          <w:numId w:val="24"/>
        </w:numPr>
        <w:spacing w:line="240" w:lineRule="auto"/>
        <w:rPr>
          <w:rFonts w:ascii="Open Sans" w:hAnsi="Open Sans" w:cs="Open Sans"/>
        </w:rPr>
      </w:pPr>
      <w:r w:rsidRPr="00554901">
        <w:rPr>
          <w:rFonts w:ascii="Open Sans" w:hAnsi="Open Sans" w:cs="Open Sans"/>
        </w:rPr>
        <w:t>Tandem-Lesen: Ein/e stärkere/r Leser/in liest vor, der/die Partner/in folgt im Text und wiederholt die Passage.</w:t>
      </w:r>
    </w:p>
    <w:p w14:paraId="42536E3B" w14:textId="77777777" w:rsidR="00652864" w:rsidRPr="00554901" w:rsidRDefault="00000000">
      <w:pPr>
        <w:pStyle w:val="Listenabsatz"/>
        <w:numPr>
          <w:ilvl w:val="0"/>
          <w:numId w:val="24"/>
        </w:numPr>
        <w:spacing w:line="240" w:lineRule="auto"/>
        <w:rPr>
          <w:rFonts w:ascii="Open Sans" w:hAnsi="Open Sans" w:cs="Open Sans"/>
        </w:rPr>
      </w:pPr>
      <w:r w:rsidRPr="00554901">
        <w:rPr>
          <w:rFonts w:ascii="Open Sans" w:hAnsi="Open Sans" w:cs="Open Sans"/>
        </w:rPr>
        <w:t>Einsatz von Texten mit abgestuften Schwierigkeitsgraden.</w:t>
      </w:r>
    </w:p>
    <w:p w14:paraId="15B8AA93" w14:textId="77777777" w:rsidR="00652864" w:rsidRPr="00554901" w:rsidRDefault="00000000">
      <w:pPr>
        <w:spacing w:line="240" w:lineRule="auto"/>
        <w:rPr>
          <w:rFonts w:ascii="Open Sans" w:hAnsi="Open Sans" w:cs="Open Sans"/>
          <w:b/>
          <w:bCs/>
        </w:rPr>
      </w:pPr>
      <w:r w:rsidRPr="00554901">
        <w:rPr>
          <w:rFonts w:ascii="Open Sans" w:hAnsi="Open Sans" w:cs="Open Sans"/>
          <w:b/>
          <w:bCs/>
        </w:rPr>
        <w:t>2.4. Planung und Materialien für die Einführungsstunde</w:t>
      </w:r>
    </w:p>
    <w:p w14:paraId="68747469" w14:textId="77777777" w:rsidR="00652864" w:rsidRPr="00554901" w:rsidRDefault="00000000">
      <w:pPr>
        <w:pStyle w:val="berschrift5"/>
        <w:rPr>
          <w:rFonts w:ascii="Open Sans" w:hAnsi="Open Sans" w:cs="Open Sans"/>
        </w:rPr>
      </w:pPr>
      <w:r w:rsidRPr="00554901">
        <w:rPr>
          <w:rFonts w:ascii="Open Sans" w:hAnsi="Open Sans" w:cs="Open Sans"/>
        </w:rPr>
        <w:t>3. Differenzierung</w:t>
      </w:r>
    </w:p>
    <w:p w14:paraId="56A2C406" w14:textId="77777777" w:rsidR="00652864" w:rsidRPr="00554901" w:rsidRDefault="00000000">
      <w:pPr>
        <w:pStyle w:val="Listenabsatz"/>
        <w:numPr>
          <w:ilvl w:val="0"/>
          <w:numId w:val="25"/>
        </w:numPr>
        <w:rPr>
          <w:rFonts w:ascii="Open Sans" w:hAnsi="Open Sans" w:cs="Open Sans"/>
        </w:rPr>
      </w:pPr>
      <w:r w:rsidRPr="00554901">
        <w:rPr>
          <w:rFonts w:ascii="Open Sans" w:hAnsi="Open Sans" w:cs="Open Sans"/>
        </w:rPr>
        <w:t>Texte: Texte in verschiedenen Schwierigkeitsstufen bereitstellen (z. B. leichte Texte für unsichere LeserInnen, anspruchsvollere Texte für stärkere LeserInnen).</w:t>
      </w:r>
    </w:p>
    <w:p w14:paraId="3D46F8E4" w14:textId="77777777" w:rsidR="00652864" w:rsidRPr="00554901" w:rsidRDefault="00000000">
      <w:pPr>
        <w:pStyle w:val="Listenabsatz"/>
        <w:numPr>
          <w:ilvl w:val="0"/>
          <w:numId w:val="25"/>
        </w:numPr>
        <w:rPr>
          <w:rFonts w:ascii="Open Sans" w:hAnsi="Open Sans" w:cs="Open Sans"/>
        </w:rPr>
      </w:pPr>
      <w:r w:rsidRPr="00554901">
        <w:rPr>
          <w:rFonts w:ascii="Open Sans" w:hAnsi="Open Sans" w:cs="Open Sans"/>
        </w:rPr>
        <w:t>Partnerarbeit: Stärkere LeserInnen mit schwächeren koppeln (</w:t>
      </w:r>
      <w:proofErr w:type="spellStart"/>
      <w:r w:rsidRPr="00554901">
        <w:rPr>
          <w:rFonts w:ascii="Open Sans" w:hAnsi="Open Sans" w:cs="Open Sans"/>
        </w:rPr>
        <w:t>Scaffolding</w:t>
      </w:r>
      <w:proofErr w:type="spellEnd"/>
      <w:r w:rsidRPr="00554901">
        <w:rPr>
          <w:rFonts w:ascii="Open Sans" w:hAnsi="Open Sans" w:cs="Open Sans"/>
        </w:rPr>
        <w:t>) oder homogene Gruppen für individuelles Tempo bilden.</w:t>
      </w:r>
    </w:p>
    <w:p w14:paraId="66C70D14" w14:textId="77777777" w:rsidR="00652864" w:rsidRPr="00554901" w:rsidRDefault="00000000">
      <w:pPr>
        <w:pStyle w:val="Listenabsatz"/>
        <w:numPr>
          <w:ilvl w:val="0"/>
          <w:numId w:val="25"/>
        </w:numPr>
        <w:rPr>
          <w:rFonts w:ascii="Open Sans" w:hAnsi="Open Sans" w:cs="Open Sans"/>
        </w:rPr>
      </w:pPr>
      <w:r w:rsidRPr="00554901">
        <w:rPr>
          <w:rFonts w:ascii="Open Sans" w:hAnsi="Open Sans" w:cs="Open Sans"/>
        </w:rPr>
        <w:lastRenderedPageBreak/>
        <w:t>Feedback-Kärtchen: Unterschiedlich komplexe Kärtchen je nach Bedarf (einfach für jüngere SchülerInnen, anspruchsvoller für Fortgeschrittene).</w:t>
      </w:r>
    </w:p>
    <w:p w14:paraId="7D4DB8B0" w14:textId="77777777" w:rsidR="00652864" w:rsidRPr="00554901" w:rsidRDefault="00000000">
      <w:pPr>
        <w:pStyle w:val="Listenabsatz"/>
        <w:numPr>
          <w:ilvl w:val="0"/>
          <w:numId w:val="25"/>
        </w:numPr>
        <w:rPr>
          <w:rFonts w:ascii="Open Sans" w:hAnsi="Open Sans" w:cs="Open Sans"/>
        </w:rPr>
      </w:pPr>
      <w:r w:rsidRPr="00554901">
        <w:rPr>
          <w:rFonts w:ascii="Open Sans" w:hAnsi="Open Sans" w:cs="Open Sans"/>
        </w:rPr>
        <w:t>Audiomaterial: Unterschiedliche Geschwindigkeitsstufen oder Hörbücher mit adaptiver Unterstützung.</w:t>
      </w:r>
    </w:p>
    <w:p w14:paraId="29B344E1" w14:textId="77777777" w:rsidR="00652864" w:rsidRPr="00554901" w:rsidRDefault="00652864">
      <w:pPr>
        <w:spacing w:line="240" w:lineRule="auto"/>
        <w:rPr>
          <w:rFonts w:ascii="Open Sans" w:hAnsi="Open Sans" w:cs="Open Sans"/>
        </w:rPr>
      </w:pPr>
    </w:p>
    <w:p w14:paraId="5D6638D7" w14:textId="77777777" w:rsidR="00652864" w:rsidRPr="00554901" w:rsidRDefault="00000000">
      <w:pPr>
        <w:pStyle w:val="berschrift5"/>
        <w:spacing w:line="240" w:lineRule="auto"/>
        <w:rPr>
          <w:rFonts w:ascii="Open Sans" w:hAnsi="Open Sans" w:cs="Open Sans"/>
        </w:rPr>
      </w:pPr>
      <w:r w:rsidRPr="00554901">
        <w:rPr>
          <w:rFonts w:ascii="Open Sans" w:hAnsi="Open Sans" w:cs="Open Sans"/>
        </w:rPr>
        <w:t>4. Regeln für die Durchführung</w:t>
      </w:r>
    </w:p>
    <w:p w14:paraId="359F666C" w14:textId="77777777" w:rsidR="00652864" w:rsidRPr="00554901" w:rsidRDefault="00000000">
      <w:pPr>
        <w:spacing w:line="240" w:lineRule="auto"/>
        <w:rPr>
          <w:rFonts w:ascii="Open Sans" w:hAnsi="Open Sans" w:cs="Open Sans"/>
        </w:rPr>
      </w:pPr>
      <w:r w:rsidRPr="00554901">
        <w:rPr>
          <w:rFonts w:ascii="Open Sans" w:hAnsi="Open Sans" w:cs="Open Sans"/>
        </w:rPr>
        <w:t>4.1. Klare und einfache Regeln, z. B.:</w:t>
      </w:r>
    </w:p>
    <w:p w14:paraId="3F2920AA" w14:textId="77777777" w:rsidR="00652864" w:rsidRPr="00554901" w:rsidRDefault="00000000">
      <w:pPr>
        <w:pStyle w:val="Listenabsatz"/>
        <w:numPr>
          <w:ilvl w:val="0"/>
          <w:numId w:val="26"/>
        </w:numPr>
        <w:spacing w:line="240" w:lineRule="auto"/>
        <w:rPr>
          <w:rFonts w:ascii="Open Sans" w:hAnsi="Open Sans" w:cs="Open Sans"/>
        </w:rPr>
      </w:pPr>
      <w:r w:rsidRPr="00554901">
        <w:rPr>
          <w:rFonts w:ascii="Open Sans" w:hAnsi="Open Sans" w:cs="Open Sans"/>
        </w:rPr>
        <w:t>Während des Lesens: Nicht stören, ruhig bleiben, Fokus auf den Text.</w:t>
      </w:r>
    </w:p>
    <w:p w14:paraId="27D6F506" w14:textId="77777777" w:rsidR="00652864" w:rsidRPr="00554901" w:rsidRDefault="00000000">
      <w:pPr>
        <w:pStyle w:val="Listenabsatz"/>
        <w:numPr>
          <w:ilvl w:val="0"/>
          <w:numId w:val="26"/>
        </w:numPr>
        <w:spacing w:line="240" w:lineRule="auto"/>
        <w:rPr>
          <w:rFonts w:ascii="Open Sans" w:hAnsi="Open Sans" w:cs="Open Sans"/>
        </w:rPr>
      </w:pPr>
      <w:r w:rsidRPr="00554901">
        <w:rPr>
          <w:rFonts w:ascii="Open Sans" w:hAnsi="Open Sans" w:cs="Open Sans"/>
        </w:rPr>
        <w:t>Feedback geben: Positiv formulieren, konstruktiv bleiben.</w:t>
      </w:r>
    </w:p>
    <w:p w14:paraId="7C82A3CB" w14:textId="77777777" w:rsidR="00652864" w:rsidRPr="00554901" w:rsidRDefault="00000000">
      <w:pPr>
        <w:pStyle w:val="Listenabsatz"/>
        <w:numPr>
          <w:ilvl w:val="0"/>
          <w:numId w:val="26"/>
        </w:numPr>
        <w:spacing w:line="240" w:lineRule="auto"/>
        <w:rPr>
          <w:rFonts w:ascii="Open Sans" w:hAnsi="Open Sans" w:cs="Open Sans"/>
        </w:rPr>
      </w:pPr>
      <w:r w:rsidRPr="00554901">
        <w:rPr>
          <w:rFonts w:ascii="Open Sans" w:hAnsi="Open Sans" w:cs="Open Sans"/>
        </w:rPr>
        <w:t>Absprachen mit dem/r Partner/in: Immer respektvoll und kooperativ handeln.</w:t>
      </w:r>
    </w:p>
    <w:p w14:paraId="3AD2A0ED" w14:textId="77777777" w:rsidR="00652864" w:rsidRPr="00554901" w:rsidRDefault="00000000">
      <w:pPr>
        <w:spacing w:line="240" w:lineRule="auto"/>
        <w:rPr>
          <w:rFonts w:ascii="Open Sans" w:hAnsi="Open Sans" w:cs="Open Sans"/>
        </w:rPr>
      </w:pPr>
      <w:r w:rsidRPr="00554901">
        <w:rPr>
          <w:rFonts w:ascii="Open Sans" w:hAnsi="Open Sans" w:cs="Open Sans"/>
        </w:rPr>
        <w:t>4.2. Erstellung eines Regelplakats (als sichtbare Erinnerung für die Klasse).</w:t>
      </w:r>
    </w:p>
    <w:p w14:paraId="3D747971" w14:textId="77777777" w:rsidR="00652864" w:rsidRPr="00554901" w:rsidRDefault="00000000">
      <w:pPr>
        <w:pStyle w:val="berschrift5"/>
        <w:spacing w:line="240" w:lineRule="auto"/>
        <w:rPr>
          <w:rFonts w:ascii="Open Sans" w:hAnsi="Open Sans" w:cs="Open Sans"/>
        </w:rPr>
      </w:pPr>
      <w:r w:rsidRPr="00554901">
        <w:rPr>
          <w:rFonts w:ascii="Open Sans" w:hAnsi="Open Sans" w:cs="Open Sans"/>
        </w:rPr>
        <w:t>5. Feedback und Reflexion</w:t>
      </w:r>
    </w:p>
    <w:p w14:paraId="3863B99F" w14:textId="77777777" w:rsidR="00652864" w:rsidRPr="00554901" w:rsidRDefault="00000000">
      <w:pPr>
        <w:spacing w:line="240" w:lineRule="auto"/>
        <w:rPr>
          <w:rFonts w:ascii="Open Sans" w:hAnsi="Open Sans" w:cs="Open Sans"/>
        </w:rPr>
      </w:pPr>
      <w:r w:rsidRPr="00554901">
        <w:rPr>
          <w:rFonts w:ascii="Open Sans" w:hAnsi="Open Sans" w:cs="Open Sans"/>
        </w:rPr>
        <w:t>5.1. Feedback-Kärtchen</w:t>
      </w:r>
    </w:p>
    <w:p w14:paraId="64D4CCDF" w14:textId="77777777" w:rsidR="00652864" w:rsidRPr="00554901" w:rsidRDefault="00000000">
      <w:pPr>
        <w:pStyle w:val="Listenabsatz"/>
        <w:numPr>
          <w:ilvl w:val="0"/>
          <w:numId w:val="28"/>
        </w:numPr>
        <w:spacing w:line="240" w:lineRule="auto"/>
        <w:rPr>
          <w:rFonts w:ascii="Open Sans" w:hAnsi="Open Sans" w:cs="Open Sans"/>
        </w:rPr>
      </w:pPr>
      <w:r w:rsidRPr="00554901">
        <w:rPr>
          <w:rFonts w:ascii="Open Sans" w:hAnsi="Open Sans" w:cs="Open Sans"/>
        </w:rPr>
        <w:t>Vorlagen für positives und konstruktives Feedback (z. B. "Ich finde gut, dass du ...", "Vielleicht kannst du nächstes Mal ...").</w:t>
      </w:r>
    </w:p>
    <w:p w14:paraId="52C4651F" w14:textId="77777777" w:rsidR="00652864" w:rsidRPr="00554901" w:rsidRDefault="00000000">
      <w:pPr>
        <w:pStyle w:val="Listenabsatz"/>
        <w:numPr>
          <w:ilvl w:val="0"/>
          <w:numId w:val="28"/>
        </w:numPr>
        <w:spacing w:line="240" w:lineRule="auto"/>
        <w:rPr>
          <w:rFonts w:ascii="Open Sans" w:hAnsi="Open Sans" w:cs="Open Sans"/>
        </w:rPr>
      </w:pPr>
      <w:r w:rsidRPr="00554901">
        <w:rPr>
          <w:rFonts w:ascii="Open Sans" w:hAnsi="Open Sans" w:cs="Open Sans"/>
        </w:rPr>
        <w:t>Beispiele:</w:t>
      </w:r>
    </w:p>
    <w:p w14:paraId="5368357F" w14:textId="77777777" w:rsidR="00652864" w:rsidRPr="00554901" w:rsidRDefault="00000000">
      <w:pPr>
        <w:pStyle w:val="Listenabsatz"/>
        <w:numPr>
          <w:ilvl w:val="0"/>
          <w:numId w:val="28"/>
        </w:numPr>
        <w:spacing w:line="240" w:lineRule="auto"/>
        <w:rPr>
          <w:rFonts w:ascii="Open Sans" w:hAnsi="Open Sans" w:cs="Open Sans"/>
        </w:rPr>
      </w:pPr>
      <w:r w:rsidRPr="00554901">
        <w:rPr>
          <w:rFonts w:ascii="Open Sans" w:hAnsi="Open Sans" w:cs="Open Sans"/>
        </w:rPr>
        <w:t>Stärken: „Du hast klar und deutlich gesprochen.“</w:t>
      </w:r>
    </w:p>
    <w:p w14:paraId="5FD91DCE" w14:textId="77777777" w:rsidR="00652864" w:rsidRPr="00554901" w:rsidRDefault="00000000">
      <w:pPr>
        <w:pStyle w:val="Listenabsatz"/>
        <w:numPr>
          <w:ilvl w:val="0"/>
          <w:numId w:val="28"/>
        </w:numPr>
        <w:spacing w:line="240" w:lineRule="auto"/>
        <w:rPr>
          <w:rFonts w:ascii="Open Sans" w:hAnsi="Open Sans" w:cs="Open Sans"/>
        </w:rPr>
      </w:pPr>
      <w:r w:rsidRPr="00554901">
        <w:rPr>
          <w:rFonts w:ascii="Open Sans" w:hAnsi="Open Sans" w:cs="Open Sans"/>
        </w:rPr>
        <w:t>Hinweise: „Beim nächsten Mal könntest du langsamer lesen.“</w:t>
      </w:r>
    </w:p>
    <w:p w14:paraId="27594B6B" w14:textId="77777777" w:rsidR="00652864" w:rsidRPr="00554901" w:rsidRDefault="00000000">
      <w:pPr>
        <w:pStyle w:val="Listenabsatz"/>
        <w:numPr>
          <w:ilvl w:val="0"/>
          <w:numId w:val="28"/>
        </w:numPr>
        <w:spacing w:line="240" w:lineRule="auto"/>
        <w:rPr>
          <w:rFonts w:ascii="Open Sans" w:hAnsi="Open Sans" w:cs="Open Sans"/>
        </w:rPr>
      </w:pPr>
      <w:r w:rsidRPr="00554901">
        <w:rPr>
          <w:rFonts w:ascii="Open Sans" w:hAnsi="Open Sans" w:cs="Open Sans"/>
        </w:rPr>
        <w:t>Einführung einer Feedbackroutine (z. B. ein Satz Lob, ein Verbesserungsvorschlag).</w:t>
      </w:r>
    </w:p>
    <w:p w14:paraId="27AF0AB5" w14:textId="77777777" w:rsidR="00652864" w:rsidRPr="00554901" w:rsidRDefault="00000000">
      <w:pPr>
        <w:spacing w:line="240" w:lineRule="auto"/>
        <w:rPr>
          <w:rFonts w:ascii="Open Sans" w:hAnsi="Open Sans" w:cs="Open Sans"/>
        </w:rPr>
      </w:pPr>
      <w:r w:rsidRPr="00554901">
        <w:rPr>
          <w:rFonts w:ascii="Open Sans" w:hAnsi="Open Sans" w:cs="Open Sans"/>
        </w:rPr>
        <w:t>5.2. Selbstreflexion</w:t>
      </w:r>
    </w:p>
    <w:p w14:paraId="013A9C7F" w14:textId="77777777" w:rsidR="00652864" w:rsidRPr="00554901" w:rsidRDefault="00000000">
      <w:pPr>
        <w:pStyle w:val="Listenabsatz"/>
        <w:numPr>
          <w:ilvl w:val="0"/>
          <w:numId w:val="29"/>
        </w:numPr>
        <w:spacing w:line="240" w:lineRule="auto"/>
        <w:rPr>
          <w:rFonts w:ascii="Open Sans" w:hAnsi="Open Sans" w:cs="Open Sans"/>
        </w:rPr>
      </w:pPr>
      <w:r w:rsidRPr="00554901">
        <w:rPr>
          <w:rFonts w:ascii="Open Sans" w:hAnsi="Open Sans" w:cs="Open Sans"/>
        </w:rPr>
        <w:t>Reflexionsbogen oder -tagebuch: "Wie habe ich mich gefühlt?", "Was lief gut?", "Was möchte ich verbessern?"</w:t>
      </w:r>
    </w:p>
    <w:p w14:paraId="40926657" w14:textId="77777777" w:rsidR="00652864" w:rsidRPr="00554901" w:rsidRDefault="00000000">
      <w:pPr>
        <w:pStyle w:val="berschrift5"/>
        <w:spacing w:line="240" w:lineRule="auto"/>
        <w:rPr>
          <w:rFonts w:ascii="Open Sans" w:hAnsi="Open Sans" w:cs="Open Sans"/>
        </w:rPr>
      </w:pPr>
      <w:r w:rsidRPr="00554901">
        <w:rPr>
          <w:rFonts w:ascii="Open Sans" w:hAnsi="Open Sans" w:cs="Open Sans"/>
        </w:rPr>
        <w:t>6. Materialien und Hilfsmittel</w:t>
      </w:r>
    </w:p>
    <w:p w14:paraId="4B6CE5E8" w14:textId="77777777" w:rsidR="00652864" w:rsidRPr="00554901" w:rsidRDefault="00000000">
      <w:pPr>
        <w:pStyle w:val="Listenabsatz"/>
        <w:numPr>
          <w:ilvl w:val="0"/>
          <w:numId w:val="30"/>
        </w:numPr>
        <w:spacing w:line="240" w:lineRule="auto"/>
        <w:rPr>
          <w:rFonts w:ascii="Open Sans" w:hAnsi="Open Sans" w:cs="Open Sans"/>
        </w:rPr>
      </w:pPr>
      <w:r w:rsidRPr="00554901">
        <w:rPr>
          <w:rFonts w:ascii="Open Sans" w:hAnsi="Open Sans" w:cs="Open Sans"/>
        </w:rPr>
        <w:t>Texte: Unterschiedliche Schwierigkeitsstufen, altersgerecht, spannend.</w:t>
      </w:r>
    </w:p>
    <w:p w14:paraId="2BBCD378" w14:textId="77777777" w:rsidR="00652864" w:rsidRPr="00554901" w:rsidRDefault="00000000">
      <w:pPr>
        <w:pStyle w:val="Listenabsatz"/>
        <w:numPr>
          <w:ilvl w:val="0"/>
          <w:numId w:val="30"/>
        </w:numPr>
        <w:spacing w:line="240" w:lineRule="auto"/>
        <w:rPr>
          <w:rFonts w:ascii="Open Sans" w:hAnsi="Open Sans" w:cs="Open Sans"/>
        </w:rPr>
      </w:pPr>
      <w:r w:rsidRPr="00554901">
        <w:rPr>
          <w:rFonts w:ascii="Open Sans" w:hAnsi="Open Sans" w:cs="Open Sans"/>
        </w:rPr>
        <w:t>Audio-Dateien: Hörbücher passend zu den Texten.</w:t>
      </w:r>
    </w:p>
    <w:p w14:paraId="06096270" w14:textId="77777777" w:rsidR="00652864" w:rsidRPr="00554901" w:rsidRDefault="00000000">
      <w:pPr>
        <w:pStyle w:val="Listenabsatz"/>
        <w:numPr>
          <w:ilvl w:val="0"/>
          <w:numId w:val="30"/>
        </w:numPr>
        <w:spacing w:line="240" w:lineRule="auto"/>
        <w:rPr>
          <w:rFonts w:ascii="Open Sans" w:hAnsi="Open Sans" w:cs="Open Sans"/>
        </w:rPr>
      </w:pPr>
      <w:r w:rsidRPr="00554901">
        <w:rPr>
          <w:rFonts w:ascii="Open Sans" w:hAnsi="Open Sans" w:cs="Open Sans"/>
        </w:rPr>
        <w:t>Regelplakate: Klare, visuelle Darstellung der Regeln.</w:t>
      </w:r>
    </w:p>
    <w:p w14:paraId="31120CE0" w14:textId="77777777" w:rsidR="00652864" w:rsidRPr="00554901" w:rsidRDefault="00000000">
      <w:pPr>
        <w:pStyle w:val="Listenabsatz"/>
        <w:numPr>
          <w:ilvl w:val="0"/>
          <w:numId w:val="30"/>
        </w:numPr>
        <w:spacing w:line="240" w:lineRule="auto"/>
        <w:rPr>
          <w:rFonts w:ascii="Open Sans" w:hAnsi="Open Sans" w:cs="Open Sans"/>
        </w:rPr>
      </w:pPr>
      <w:r w:rsidRPr="00554901">
        <w:rPr>
          <w:rFonts w:ascii="Open Sans" w:hAnsi="Open Sans" w:cs="Open Sans"/>
        </w:rPr>
        <w:t>Feedback-Kärtchen: Vorbereitete Sätze und Vorlagen.</w:t>
      </w:r>
    </w:p>
    <w:p w14:paraId="1C84AAF8" w14:textId="77777777" w:rsidR="00652864" w:rsidRPr="00554901" w:rsidRDefault="00000000">
      <w:pPr>
        <w:pStyle w:val="Listenabsatz"/>
        <w:numPr>
          <w:ilvl w:val="0"/>
          <w:numId w:val="30"/>
        </w:numPr>
        <w:spacing w:line="240" w:lineRule="auto"/>
        <w:rPr>
          <w:rFonts w:ascii="Open Sans" w:hAnsi="Open Sans" w:cs="Open Sans"/>
        </w:rPr>
      </w:pPr>
      <w:r w:rsidRPr="00554901">
        <w:rPr>
          <w:rFonts w:ascii="Open Sans" w:hAnsi="Open Sans" w:cs="Open Sans"/>
        </w:rPr>
        <w:t>Arbeitsblätter: Fortschrittsübersicht (z. B. Tabelle mit Datum, Text, Bemerkungen).</w:t>
      </w:r>
    </w:p>
    <w:p w14:paraId="289FAB69" w14:textId="77777777" w:rsidR="00652864" w:rsidRPr="00554901" w:rsidRDefault="00000000">
      <w:pPr>
        <w:pStyle w:val="berschrift5"/>
        <w:spacing w:line="240" w:lineRule="auto"/>
        <w:rPr>
          <w:rFonts w:ascii="Open Sans" w:hAnsi="Open Sans" w:cs="Open Sans"/>
        </w:rPr>
      </w:pPr>
      <w:r w:rsidRPr="00554901">
        <w:rPr>
          <w:rFonts w:ascii="Open Sans" w:hAnsi="Open Sans" w:cs="Open Sans"/>
        </w:rPr>
        <w:t>7. Evaluation und Dokumentation</w:t>
      </w:r>
    </w:p>
    <w:p w14:paraId="107FA148" w14:textId="77777777" w:rsidR="00652864" w:rsidRPr="00554901" w:rsidRDefault="00000000">
      <w:pPr>
        <w:pStyle w:val="Listenabsatz"/>
        <w:numPr>
          <w:ilvl w:val="0"/>
          <w:numId w:val="31"/>
        </w:numPr>
        <w:spacing w:line="240" w:lineRule="auto"/>
        <w:rPr>
          <w:rFonts w:ascii="Open Sans" w:hAnsi="Open Sans" w:cs="Open Sans"/>
        </w:rPr>
      </w:pPr>
      <w:r w:rsidRPr="00554901">
        <w:rPr>
          <w:rFonts w:ascii="Open Sans" w:hAnsi="Open Sans" w:cs="Open Sans"/>
        </w:rPr>
        <w:t>Wöchentliche Fortschritte dokumentieren (z. B. durch Lesetempo oder Textverständnis).</w:t>
      </w:r>
    </w:p>
    <w:p w14:paraId="0B5AFB3C" w14:textId="77777777" w:rsidR="00652864" w:rsidRPr="00554901" w:rsidRDefault="00000000">
      <w:pPr>
        <w:pStyle w:val="Listenabsatz"/>
        <w:numPr>
          <w:ilvl w:val="0"/>
          <w:numId w:val="31"/>
        </w:numPr>
        <w:spacing w:line="240" w:lineRule="auto"/>
        <w:rPr>
          <w:rFonts w:ascii="Open Sans" w:hAnsi="Open Sans" w:cs="Open Sans"/>
        </w:rPr>
      </w:pPr>
      <w:r w:rsidRPr="00554901">
        <w:rPr>
          <w:rFonts w:ascii="Open Sans" w:hAnsi="Open Sans" w:cs="Open Sans"/>
        </w:rPr>
        <w:t>Am Ende der sechs Wochen: Vergleich mit Ausgangsniveau.</w:t>
      </w:r>
    </w:p>
    <w:p w14:paraId="3C64E97D" w14:textId="77777777" w:rsidR="00652864" w:rsidRPr="00554901" w:rsidRDefault="00000000">
      <w:pPr>
        <w:pStyle w:val="Listenabsatz"/>
        <w:numPr>
          <w:ilvl w:val="0"/>
          <w:numId w:val="31"/>
        </w:numPr>
        <w:spacing w:line="240" w:lineRule="auto"/>
        <w:rPr>
          <w:rFonts w:ascii="Open Sans" w:hAnsi="Open Sans" w:cs="Open Sans"/>
        </w:rPr>
      </w:pPr>
      <w:r w:rsidRPr="00554901">
        <w:rPr>
          <w:rFonts w:ascii="Open Sans" w:hAnsi="Open Sans" w:cs="Open Sans"/>
        </w:rPr>
        <w:t>Feedback von SchülerInnen einholen (z. B. mit einem kurzen Fragebogen).</w:t>
      </w:r>
    </w:p>
    <w:p w14:paraId="065E3F33" w14:textId="77777777" w:rsidR="00652864" w:rsidRPr="00554901" w:rsidRDefault="00000000">
      <w:pPr>
        <w:pStyle w:val="Listenabsatz"/>
        <w:numPr>
          <w:ilvl w:val="0"/>
          <w:numId w:val="31"/>
        </w:numPr>
        <w:spacing w:line="240" w:lineRule="auto"/>
        <w:rPr>
          <w:rFonts w:ascii="Open Sans" w:hAnsi="Open Sans" w:cs="Open Sans"/>
        </w:rPr>
      </w:pPr>
      <w:r w:rsidRPr="00554901">
        <w:rPr>
          <w:rFonts w:ascii="Open Sans" w:hAnsi="Open Sans" w:cs="Open Sans"/>
        </w:rPr>
        <w:t>Diagnostik am Ende der Einheit (welche eignet sich? Z.B. Stolperwörter-Lesetest)</w:t>
      </w:r>
    </w:p>
    <w:p w14:paraId="68AB3262" w14:textId="77777777" w:rsidR="00652864" w:rsidRPr="00554901" w:rsidRDefault="00000000">
      <w:pPr>
        <w:pStyle w:val="berschrift5"/>
        <w:spacing w:line="240" w:lineRule="auto"/>
        <w:rPr>
          <w:rFonts w:ascii="Open Sans" w:hAnsi="Open Sans" w:cs="Open Sans"/>
        </w:rPr>
      </w:pPr>
      <w:r w:rsidRPr="00554901">
        <w:rPr>
          <w:rFonts w:ascii="Open Sans" w:hAnsi="Open Sans" w:cs="Open Sans"/>
        </w:rPr>
        <w:lastRenderedPageBreak/>
        <w:t>8. evtl. Motivationshilfen:</w:t>
      </w:r>
    </w:p>
    <w:p w14:paraId="0AB8D5E9" w14:textId="77777777" w:rsidR="00652864" w:rsidRPr="00554901" w:rsidRDefault="00000000">
      <w:pPr>
        <w:pStyle w:val="Listenabsatz"/>
        <w:numPr>
          <w:ilvl w:val="0"/>
          <w:numId w:val="32"/>
        </w:numPr>
        <w:spacing w:line="240" w:lineRule="auto"/>
        <w:rPr>
          <w:rFonts w:ascii="Open Sans" w:hAnsi="Open Sans" w:cs="Open Sans"/>
        </w:rPr>
      </w:pPr>
      <w:r w:rsidRPr="00554901">
        <w:rPr>
          <w:rFonts w:ascii="Open Sans" w:hAnsi="Open Sans" w:cs="Open Sans"/>
        </w:rPr>
        <w:t>Lese-Pass mit Abzeichen für erreichte Ziele.</w:t>
      </w:r>
    </w:p>
    <w:p w14:paraId="6FF30C3B" w14:textId="77777777" w:rsidR="00652864" w:rsidRPr="00554901" w:rsidRDefault="00000000">
      <w:pPr>
        <w:pStyle w:val="Listenabsatz"/>
        <w:numPr>
          <w:ilvl w:val="0"/>
          <w:numId w:val="32"/>
        </w:numPr>
        <w:spacing w:line="240" w:lineRule="auto"/>
        <w:rPr>
          <w:rFonts w:ascii="Open Sans" w:hAnsi="Open Sans" w:cs="Open Sans"/>
        </w:rPr>
      </w:pPr>
      <w:r w:rsidRPr="00554901">
        <w:rPr>
          <w:rFonts w:ascii="Open Sans" w:hAnsi="Open Sans" w:cs="Open Sans"/>
        </w:rPr>
        <w:t xml:space="preserve">Kleine Belohnungen (z. B. ein gemeinsamer </w:t>
      </w:r>
      <w:proofErr w:type="spellStart"/>
      <w:r w:rsidRPr="00554901">
        <w:rPr>
          <w:rFonts w:ascii="Open Sans" w:hAnsi="Open Sans" w:cs="Open Sans"/>
        </w:rPr>
        <w:t>Lesetag</w:t>
      </w:r>
      <w:proofErr w:type="spellEnd"/>
      <w:r w:rsidRPr="00554901">
        <w:rPr>
          <w:rFonts w:ascii="Open Sans" w:hAnsi="Open Sans" w:cs="Open Sans"/>
        </w:rPr>
        <w:t>).</w:t>
      </w:r>
    </w:p>
    <w:p w14:paraId="5A29234D" w14:textId="77777777" w:rsidR="00652864" w:rsidRPr="00554901" w:rsidRDefault="00000000">
      <w:pPr>
        <w:pStyle w:val="Listenabsatz"/>
        <w:numPr>
          <w:ilvl w:val="0"/>
          <w:numId w:val="32"/>
        </w:numPr>
        <w:spacing w:line="240" w:lineRule="auto"/>
        <w:rPr>
          <w:rFonts w:ascii="Open Sans" w:hAnsi="Open Sans" w:cs="Open Sans"/>
        </w:rPr>
      </w:pPr>
      <w:r w:rsidRPr="00554901">
        <w:rPr>
          <w:rFonts w:ascii="Open Sans" w:hAnsi="Open Sans" w:cs="Open Sans"/>
        </w:rPr>
        <w:t>Visuelle Unterstützung: Symbole oder Farben, um Abläufe zu verdeutlichen.</w:t>
      </w:r>
    </w:p>
    <w:p w14:paraId="773C2227" w14:textId="77777777" w:rsidR="00652864" w:rsidRPr="00554901" w:rsidRDefault="00000000">
      <w:pPr>
        <w:pStyle w:val="Listenabsatz"/>
        <w:numPr>
          <w:ilvl w:val="0"/>
          <w:numId w:val="32"/>
        </w:numPr>
        <w:spacing w:line="240" w:lineRule="auto"/>
        <w:rPr>
          <w:rFonts w:ascii="Open Sans" w:hAnsi="Open Sans" w:cs="Open Sans"/>
        </w:rPr>
      </w:pPr>
      <w:r w:rsidRPr="00554901">
        <w:rPr>
          <w:rFonts w:ascii="Open Sans" w:hAnsi="Open Sans" w:cs="Open Sans"/>
        </w:rPr>
        <w:t>Pausen: Vorschläge für entspannende Aktivitäten zwischen den Übungen.</w:t>
      </w:r>
    </w:p>
    <w:p w14:paraId="58F7228F" w14:textId="77777777" w:rsidR="00652864" w:rsidRPr="00554901" w:rsidRDefault="00000000">
      <w:pPr>
        <w:pStyle w:val="Listenabsatz"/>
        <w:numPr>
          <w:ilvl w:val="0"/>
          <w:numId w:val="32"/>
        </w:numPr>
        <w:spacing w:line="240" w:lineRule="auto"/>
        <w:rPr>
          <w:rFonts w:ascii="Open Sans" w:hAnsi="Open Sans" w:cs="Open Sans"/>
          <w:color w:val="FF0000"/>
        </w:rPr>
      </w:pPr>
      <w:r w:rsidRPr="00554901">
        <w:rPr>
          <w:rFonts w:ascii="Open Sans" w:hAnsi="Open Sans" w:cs="Open Sans"/>
        </w:rPr>
        <w:t>Alles, was Ihnen sonst noch einfällt!</w:t>
      </w:r>
      <w:r w:rsidRPr="00554901">
        <w:rPr>
          <w:rFonts w:ascii="Open Sans" w:hAnsi="Open Sans" w:cs="Open Sans"/>
        </w:rPr>
        <w:br/>
      </w:r>
    </w:p>
    <w:p w14:paraId="1BF5B379" w14:textId="77777777" w:rsidR="00652864" w:rsidRPr="00554901" w:rsidRDefault="00000000">
      <w:pPr>
        <w:spacing w:line="240" w:lineRule="auto"/>
        <w:rPr>
          <w:rFonts w:ascii="Open Sans" w:hAnsi="Open Sans" w:cs="Open Sans"/>
          <w:color w:val="FF0000"/>
        </w:rPr>
      </w:pPr>
      <w:r w:rsidRPr="00554901">
        <w:rPr>
          <w:rFonts w:ascii="Open Sans" w:hAnsi="Open Sans" w:cs="Open Sans"/>
          <w:color w:val="FF0000"/>
        </w:rPr>
        <w:t>Bitte werden Sie kreativ!</w:t>
      </w:r>
    </w:p>
    <w:p w14:paraId="3BF2F589" w14:textId="77777777" w:rsidR="00652864" w:rsidRPr="00554901" w:rsidRDefault="00652864">
      <w:pPr>
        <w:rPr>
          <w:rFonts w:ascii="Open Sans" w:hAnsi="Open Sans" w:cs="Open Sans"/>
          <w:color w:val="FF0000"/>
        </w:rPr>
      </w:pPr>
    </w:p>
    <w:p w14:paraId="72C254AB" w14:textId="77777777" w:rsidR="00652864" w:rsidRPr="00554901" w:rsidRDefault="00652864">
      <w:pPr>
        <w:rPr>
          <w:rFonts w:ascii="Open Sans" w:hAnsi="Open Sans" w:cs="Open Sans"/>
          <w:color w:val="FF0000"/>
        </w:rPr>
      </w:pPr>
    </w:p>
    <w:p w14:paraId="24372466" w14:textId="77777777" w:rsidR="00652864" w:rsidRPr="00554901" w:rsidRDefault="00652864">
      <w:pPr>
        <w:rPr>
          <w:rFonts w:ascii="Open Sans" w:hAnsi="Open Sans" w:cs="Open Sans"/>
          <w:color w:val="FF0000"/>
        </w:rPr>
      </w:pPr>
    </w:p>
    <w:p w14:paraId="727C35B1" w14:textId="77777777" w:rsidR="00652864" w:rsidRPr="00554901" w:rsidRDefault="00652864">
      <w:pPr>
        <w:rPr>
          <w:rFonts w:ascii="Open Sans" w:hAnsi="Open Sans" w:cs="Open Sans"/>
          <w:color w:val="FF0000"/>
        </w:rPr>
      </w:pPr>
    </w:p>
    <w:p w14:paraId="2224C2EF" w14:textId="77777777" w:rsidR="00652864" w:rsidRPr="00554901" w:rsidRDefault="00652864">
      <w:pPr>
        <w:rPr>
          <w:rFonts w:ascii="Open Sans" w:hAnsi="Open Sans" w:cs="Open Sans"/>
          <w:color w:val="FF0000"/>
        </w:rPr>
      </w:pPr>
    </w:p>
    <w:p w14:paraId="6A5D066C" w14:textId="77777777" w:rsidR="00554901" w:rsidRDefault="0055490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77571992" w14:textId="0DCC5F03" w:rsidR="00652864" w:rsidRPr="00554901" w:rsidRDefault="00652864">
      <w:pPr>
        <w:rPr>
          <w:rFonts w:ascii="Open Sans" w:hAnsi="Open Sans" w:cs="Open Sans"/>
        </w:rPr>
      </w:pPr>
      <w:hyperlink r:id="rId7" w:tooltip="https://creativecommons.org/licenses/by-sa/4.0/deed.de" w:history="1">
        <w:r w:rsidRPr="00554901">
          <w:rPr>
            <w:rStyle w:val="Hyperlink"/>
            <w:rFonts w:ascii="Open Sans" w:hAnsi="Open Sans" w:cs="Open Sans"/>
            <w:noProof/>
          </w:rPr>
          <mc:AlternateContent>
            <mc:Choice Requires="wpg">
              <w:drawing>
                <wp:inline distT="0" distB="0" distL="0" distR="0" wp14:anchorId="4B72A0AF" wp14:editId="078B24A8">
                  <wp:extent cx="1320505" cy="465178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818833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1320504" cy="465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mc:Choice>
            <mc:Fallback xmlns:a="http://schemas.openxmlformats.org/drawingml/2006/main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s0" type="#_x0000_t75" style="width:103.98pt;height:36.63pt;mso-wrap-distance-left:0.00pt;mso-wrap-distance-top:0.00pt;mso-wrap-distance-right:0.00pt;mso-wrap-distance-bottom:0.00pt;z-index:1;" stroked="false">
                  <v:imagedata r:id="rId9" o:title=""/>
                  <o:lock v:ext="edit" rotation="t"/>
                </v:shape>
              </w:pict>
            </mc:Fallback>
          </mc:AlternateContent>
        </w:r>
      </w:hyperlink>
    </w:p>
    <w:p w14:paraId="637CF291" w14:textId="77777777" w:rsidR="00652864" w:rsidRPr="00554901" w:rsidRDefault="00000000">
      <w:pPr>
        <w:rPr>
          <w:rFonts w:ascii="Open Sans" w:hAnsi="Open Sans" w:cs="Open Sans"/>
          <w:color w:val="FF0000"/>
        </w:rPr>
      </w:pPr>
      <w:r w:rsidRPr="00554901">
        <w:rPr>
          <w:rFonts w:ascii="Open Sans" w:eastAsia="Arial" w:hAnsi="Open Sans" w:cs="Open Sans"/>
          <w:color w:val="212529"/>
          <w:sz w:val="21"/>
          <w:highlight w:val="white"/>
        </w:rPr>
        <w:t>Weiternutzung als OER ausdrücklich erlaubt: Dieses Werk und dessen Inhalte sind - sofern nicht anders angegeben - lizenziert unter </w:t>
      </w:r>
      <w:hyperlink r:id="rId10" w:tooltip="https://creativecommons.org/licenses/by-sa/4.0/deed.de" w:history="1">
        <w:r w:rsidR="00652864" w:rsidRPr="00554901">
          <w:rPr>
            <w:rStyle w:val="Hyperlink"/>
            <w:rFonts w:ascii="Open Sans" w:eastAsia="Arial" w:hAnsi="Open Sans" w:cs="Open Sans"/>
            <w:color w:val="212529"/>
            <w:sz w:val="21"/>
            <w:highlight w:val="white"/>
            <w:u w:val="none"/>
          </w:rPr>
          <w:t>CC BY-SA 4.0</w:t>
        </w:r>
      </w:hyperlink>
      <w:r w:rsidRPr="00554901">
        <w:rPr>
          <w:rFonts w:ascii="Open Sans" w:eastAsia="Arial" w:hAnsi="Open Sans" w:cs="Open Sans"/>
          <w:color w:val="212529"/>
          <w:sz w:val="21"/>
          <w:highlight w:val="white"/>
        </w:rPr>
        <w:t>. Nennung gemäß </w:t>
      </w:r>
      <w:hyperlink r:id="rId11" w:tooltip="https://open-educational-resources.de/oer-tullu-regel/" w:history="1">
        <w:r w:rsidR="00652864" w:rsidRPr="00554901">
          <w:rPr>
            <w:rStyle w:val="Hyperlink"/>
            <w:rFonts w:ascii="Open Sans" w:eastAsia="Arial" w:hAnsi="Open Sans" w:cs="Open Sans"/>
            <w:color w:val="212529"/>
            <w:sz w:val="21"/>
            <w:highlight w:val="white"/>
            <w:u w:val="none"/>
          </w:rPr>
          <w:t>TULLU-Regel</w:t>
        </w:r>
      </w:hyperlink>
      <w:r w:rsidRPr="00554901">
        <w:rPr>
          <w:rFonts w:ascii="Open Sans" w:eastAsia="Arial" w:hAnsi="Open Sans" w:cs="Open Sans"/>
          <w:color w:val="212529"/>
          <w:sz w:val="21"/>
          <w:highlight w:val="white"/>
        </w:rPr>
        <w:t> bitte wie folgt: </w:t>
      </w:r>
      <w:r w:rsidRPr="00554901">
        <w:rPr>
          <w:rFonts w:ascii="Open Sans" w:eastAsia="Arial" w:hAnsi="Open Sans" w:cs="Open Sans"/>
          <w:i/>
          <w:color w:val="212529"/>
          <w:sz w:val="21"/>
          <w:highlight w:val="white"/>
        </w:rPr>
        <w:t>"Template für die Erstellung eines 6-wöchigen Leseflüssigkeitstrainings" von Eva Bordin, Mareike Fuhlrott, Olivia Nies, Lara Spies, Lizenz: </w:t>
      </w:r>
      <w:hyperlink r:id="rId12" w:tooltip="https://creativecommons.org/licenses/by-sa/4.0/deed.de" w:history="1">
        <w:r w:rsidR="00652864" w:rsidRPr="00554901">
          <w:rPr>
            <w:rStyle w:val="Hyperlink"/>
            <w:rFonts w:ascii="Open Sans" w:eastAsia="Arial" w:hAnsi="Open Sans" w:cs="Open Sans"/>
            <w:i/>
            <w:color w:val="212529"/>
            <w:sz w:val="21"/>
            <w:highlight w:val="white"/>
            <w:u w:val="none"/>
          </w:rPr>
          <w:t>CC BY-SA 4.0</w:t>
        </w:r>
      </w:hyperlink>
      <w:r w:rsidRPr="00554901">
        <w:rPr>
          <w:rFonts w:ascii="Open Sans" w:eastAsia="Arial" w:hAnsi="Open Sans" w:cs="Open Sans"/>
          <w:color w:val="212529"/>
          <w:sz w:val="21"/>
          <w:highlight w:val="white"/>
        </w:rPr>
        <w:t>.</w:t>
      </w:r>
      <w:r w:rsidRPr="00554901">
        <w:rPr>
          <w:rFonts w:ascii="Open Sans" w:eastAsia="Arial" w:hAnsi="Open Sans" w:cs="Open Sans"/>
          <w:color w:val="212529"/>
          <w:sz w:val="21"/>
          <w:highlight w:val="white"/>
        </w:rPr>
        <w:br/>
      </w:r>
      <w:r w:rsidRPr="00554901">
        <w:rPr>
          <w:rFonts w:ascii="Open Sans" w:eastAsia="Arial" w:hAnsi="Open Sans" w:cs="Open Sans"/>
          <w:color w:val="212529"/>
          <w:sz w:val="21"/>
          <w:highlight w:val="white"/>
        </w:rPr>
        <w:br/>
        <w:t>Der Lizenzvertrag ist hier abrufbar: </w:t>
      </w:r>
      <w:hyperlink r:id="rId13" w:tooltip="https://creativecommons.org/licenses/by-sa/4.0/deed.de" w:history="1">
        <w:r w:rsidR="00652864" w:rsidRPr="00554901">
          <w:rPr>
            <w:rStyle w:val="Hyperlink"/>
            <w:rFonts w:ascii="Open Sans" w:eastAsia="Arial" w:hAnsi="Open Sans" w:cs="Open Sans"/>
            <w:color w:val="212529"/>
            <w:sz w:val="21"/>
            <w:highlight w:val="white"/>
            <w:u w:val="none"/>
          </w:rPr>
          <w:t>https://creativecommons.org/licenses/by-sa/4.0/deed.de</w:t>
        </w:r>
      </w:hyperlink>
    </w:p>
    <w:sectPr w:rsidR="00652864" w:rsidRPr="0055490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2789A" w14:textId="77777777" w:rsidR="001A2F85" w:rsidRDefault="001A2F85">
      <w:pPr>
        <w:spacing w:after="0" w:line="240" w:lineRule="auto"/>
      </w:pPr>
      <w:r>
        <w:separator/>
      </w:r>
    </w:p>
  </w:endnote>
  <w:endnote w:type="continuationSeparator" w:id="0">
    <w:p w14:paraId="4564DF3C" w14:textId="77777777" w:rsidR="001A2F85" w:rsidRDefault="001A2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31BC9" w14:textId="77777777" w:rsidR="00F91926" w:rsidRDefault="00F9192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FCEFE" w14:textId="77777777" w:rsidR="00F91926" w:rsidRDefault="00F9192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2DC13" w14:textId="77777777" w:rsidR="00F91926" w:rsidRDefault="00F9192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46E90" w14:textId="77777777" w:rsidR="001A2F85" w:rsidRDefault="001A2F85">
      <w:pPr>
        <w:spacing w:after="0" w:line="240" w:lineRule="auto"/>
      </w:pPr>
      <w:r>
        <w:separator/>
      </w:r>
    </w:p>
  </w:footnote>
  <w:footnote w:type="continuationSeparator" w:id="0">
    <w:p w14:paraId="07D20948" w14:textId="77777777" w:rsidR="001A2F85" w:rsidRDefault="001A2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DBCE1" w14:textId="77777777" w:rsidR="00F91926" w:rsidRDefault="00F9192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54FA" w14:textId="6FE53EB7" w:rsidR="00202C29" w:rsidRPr="00202C29" w:rsidRDefault="00202C29" w:rsidP="00202C29">
    <w:pPr>
      <w:pStyle w:val="Kopfzeile"/>
      <w:rPr>
        <w:rFonts w:ascii="Open Sans" w:hAnsi="Open Sans" w:cs="Open Sans"/>
      </w:rPr>
    </w:pPr>
    <w:r w:rsidRPr="00554901">
      <w:rPr>
        <w:rFonts w:ascii="Open Sans" w:hAnsi="Open Sans" w:cs="Open Sans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93DC26D" wp14:editId="2BE14F3F">
              <wp:simplePos x="0" y="0"/>
              <wp:positionH relativeFrom="margin">
                <wp:posOffset>4601845</wp:posOffset>
              </wp:positionH>
              <wp:positionV relativeFrom="paragraph">
                <wp:posOffset>-358775</wp:posOffset>
              </wp:positionV>
              <wp:extent cx="1158240" cy="1058545"/>
              <wp:effectExtent l="0" t="0" r="3810" b="8255"/>
              <wp:wrapSquare wrapText="bothSides"/>
              <wp:docPr id="186865954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8240" cy="1058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5B3AB" w14:textId="7D0F1F11" w:rsidR="00202C29" w:rsidRDefault="00F91926" w:rsidP="00202C2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27DC7E" wp14:editId="02C6EF8F">
                                <wp:extent cx="975360" cy="1005492"/>
                                <wp:effectExtent l="0" t="0" r="0" b="4445"/>
                                <wp:docPr id="792911609" name="Grafik 2" descr="Ein Bild, das Entwurf, Darstellung, Cartoon enthält.&#10;&#10;KI-generierte Inhalte können fehlerhaft sein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92911609" name="Grafik 2" descr="Ein Bild, das Entwurf, Darstellung, Cartoon enthält.&#10;&#10;KI-generierte Inhalte können fehlerhaft sein.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86002" cy="101646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3DC26D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362.35pt;margin-top:-28.25pt;width:91.2pt;height:83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" stroked="f">
              <v:textbox>
                <w:txbxContent>
                  <w:p w14:paraId="0FA5B3AB" w14:textId="7D0F1F11" w:rsidR="00202C29" w:rsidRDefault="00F91926" w:rsidP="00202C29">
                    <w:r>
                      <w:rPr>
                        <w:noProof/>
                      </w:rPr>
                      <w:drawing>
                        <wp:inline distT="0" distB="0" distL="0" distR="0" wp14:anchorId="4827DC7E" wp14:editId="02C6EF8F">
                          <wp:extent cx="975360" cy="1005492"/>
                          <wp:effectExtent l="0" t="0" r="0" b="4445"/>
                          <wp:docPr id="792911609" name="Grafik 2" descr="Ein Bild, das Entwurf, Darstellung, Cartoon enthält.&#10;&#10;KI-generierte Inhalte können fehlerhaft sein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92911609" name="Grafik 2" descr="Ein Bild, das Entwurf, Darstellung, Cartoon enthält.&#10;&#10;KI-generierte Inhalte können fehlerhaft sein.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86002" cy="101646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554901">
      <w:rPr>
        <w:rFonts w:ascii="Open Sans" w:hAnsi="Open Sans" w:cs="Open Sans"/>
      </w:rPr>
      <w:t xml:space="preserve">Schreiben, Lesen und Umgang mit Medien </w:t>
    </w:r>
    <w:r w:rsidRPr="00202C29">
      <w:rPr>
        <w:rFonts w:ascii="Open Sans" w:hAnsi="Open Sans" w:cs="Open Sans"/>
      </w:rPr>
      <w:t>– [Dozent*in] – [Semester]</w:t>
    </w:r>
  </w:p>
  <w:p w14:paraId="706E8730" w14:textId="303E058F" w:rsidR="00554901" w:rsidRPr="00F91926" w:rsidRDefault="00554901">
    <w:pPr>
      <w:pStyle w:val="Kopfzeile"/>
      <w:rPr>
        <w:rFonts w:ascii="Open Sans" w:hAnsi="Open Sans" w:cs="Open Sans"/>
        <w:b/>
        <w:bCs/>
      </w:rPr>
    </w:pPr>
    <w:r w:rsidRPr="00554901">
      <w:rPr>
        <w:rFonts w:ascii="Open Sans" w:hAnsi="Open Sans" w:cs="Open Sans"/>
        <w:b/>
        <w:bCs/>
      </w:rPr>
      <w:t>Template für die Erstellung eines sechswöchigen</w:t>
    </w:r>
    <w:r w:rsidR="00F91926">
      <w:rPr>
        <w:rFonts w:ascii="Open Sans" w:hAnsi="Open Sans" w:cs="Open Sans"/>
        <w:b/>
        <w:bCs/>
      </w:rPr>
      <w:t xml:space="preserve"> </w:t>
    </w:r>
    <w:r w:rsidRPr="00554901">
      <w:rPr>
        <w:rFonts w:ascii="Open Sans" w:hAnsi="Open Sans" w:cs="Open Sans"/>
        <w:b/>
        <w:bCs/>
      </w:rPr>
      <w:t>Leseflüssigkeitstrainings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B052B" w14:textId="77777777" w:rsidR="00F91926" w:rsidRDefault="00F9192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361F6"/>
    <w:multiLevelType w:val="multilevel"/>
    <w:tmpl w:val="A5E83BF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240D1"/>
    <w:multiLevelType w:val="multilevel"/>
    <w:tmpl w:val="863A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EE21D0"/>
    <w:multiLevelType w:val="multilevel"/>
    <w:tmpl w:val="CD38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2C1B39"/>
    <w:multiLevelType w:val="multilevel"/>
    <w:tmpl w:val="3BC0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511A9F"/>
    <w:multiLevelType w:val="multilevel"/>
    <w:tmpl w:val="0C16FE8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5C3898"/>
    <w:multiLevelType w:val="multilevel"/>
    <w:tmpl w:val="B6C66A3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45D7E"/>
    <w:multiLevelType w:val="multilevel"/>
    <w:tmpl w:val="CD502A7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A6DF8"/>
    <w:multiLevelType w:val="multilevel"/>
    <w:tmpl w:val="3C1ED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657106"/>
    <w:multiLevelType w:val="multilevel"/>
    <w:tmpl w:val="837467A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523C0C"/>
    <w:multiLevelType w:val="multilevel"/>
    <w:tmpl w:val="B358BAB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1A132E"/>
    <w:multiLevelType w:val="multilevel"/>
    <w:tmpl w:val="01BC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4A060D"/>
    <w:multiLevelType w:val="multilevel"/>
    <w:tmpl w:val="8BEC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463DF1"/>
    <w:multiLevelType w:val="multilevel"/>
    <w:tmpl w:val="10ECA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710D7F"/>
    <w:multiLevelType w:val="multilevel"/>
    <w:tmpl w:val="C9C8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04013B"/>
    <w:multiLevelType w:val="multilevel"/>
    <w:tmpl w:val="D4DE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4B3E35"/>
    <w:multiLevelType w:val="multilevel"/>
    <w:tmpl w:val="899A6A4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9676E"/>
    <w:multiLevelType w:val="multilevel"/>
    <w:tmpl w:val="4A3E9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DF0A86"/>
    <w:multiLevelType w:val="multilevel"/>
    <w:tmpl w:val="B4B0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2E4EF8"/>
    <w:multiLevelType w:val="multilevel"/>
    <w:tmpl w:val="707A9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B87AAD"/>
    <w:multiLevelType w:val="multilevel"/>
    <w:tmpl w:val="21F4E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F17E6E"/>
    <w:multiLevelType w:val="multilevel"/>
    <w:tmpl w:val="402C519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93630"/>
    <w:multiLevelType w:val="multilevel"/>
    <w:tmpl w:val="21F2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CB7E56"/>
    <w:multiLevelType w:val="multilevel"/>
    <w:tmpl w:val="E60E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9A5F6F"/>
    <w:multiLevelType w:val="multilevel"/>
    <w:tmpl w:val="BBECBC1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D40696"/>
    <w:multiLevelType w:val="multilevel"/>
    <w:tmpl w:val="A8F6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1C3175"/>
    <w:multiLevelType w:val="multilevel"/>
    <w:tmpl w:val="13004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762618"/>
    <w:multiLevelType w:val="multilevel"/>
    <w:tmpl w:val="57FA991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1F71A4"/>
    <w:multiLevelType w:val="multilevel"/>
    <w:tmpl w:val="C5D4F24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33A41"/>
    <w:multiLevelType w:val="multilevel"/>
    <w:tmpl w:val="0540E1C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8C1972"/>
    <w:multiLevelType w:val="multilevel"/>
    <w:tmpl w:val="BA20DD8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B3A8B"/>
    <w:multiLevelType w:val="multilevel"/>
    <w:tmpl w:val="3E70A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EE5515"/>
    <w:multiLevelType w:val="multilevel"/>
    <w:tmpl w:val="BC4C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604530">
    <w:abstractNumId w:val="30"/>
  </w:num>
  <w:num w:numId="2" w16cid:durableId="78527964">
    <w:abstractNumId w:val="1"/>
  </w:num>
  <w:num w:numId="3" w16cid:durableId="1814365445">
    <w:abstractNumId w:val="11"/>
  </w:num>
  <w:num w:numId="4" w16cid:durableId="213154318">
    <w:abstractNumId w:val="7"/>
  </w:num>
  <w:num w:numId="5" w16cid:durableId="770245344">
    <w:abstractNumId w:val="2"/>
  </w:num>
  <w:num w:numId="6" w16cid:durableId="1193616683">
    <w:abstractNumId w:val="12"/>
  </w:num>
  <w:num w:numId="7" w16cid:durableId="702023185">
    <w:abstractNumId w:val="16"/>
  </w:num>
  <w:num w:numId="8" w16cid:durableId="540476422">
    <w:abstractNumId w:val="31"/>
  </w:num>
  <w:num w:numId="9" w16cid:durableId="823815295">
    <w:abstractNumId w:val="10"/>
  </w:num>
  <w:num w:numId="10" w16cid:durableId="264657910">
    <w:abstractNumId w:val="18"/>
  </w:num>
  <w:num w:numId="11" w16cid:durableId="1440950869">
    <w:abstractNumId w:val="21"/>
  </w:num>
  <w:num w:numId="12" w16cid:durableId="858397118">
    <w:abstractNumId w:val="25"/>
  </w:num>
  <w:num w:numId="13" w16cid:durableId="1614941283">
    <w:abstractNumId w:val="22"/>
  </w:num>
  <w:num w:numId="14" w16cid:durableId="1071854549">
    <w:abstractNumId w:val="24"/>
  </w:num>
  <w:num w:numId="15" w16cid:durableId="1535119020">
    <w:abstractNumId w:val="19"/>
  </w:num>
  <w:num w:numId="16" w16cid:durableId="304546674">
    <w:abstractNumId w:val="13"/>
  </w:num>
  <w:num w:numId="17" w16cid:durableId="1855727975">
    <w:abstractNumId w:val="14"/>
  </w:num>
  <w:num w:numId="18" w16cid:durableId="511653377">
    <w:abstractNumId w:val="17"/>
  </w:num>
  <w:num w:numId="19" w16cid:durableId="1378428566">
    <w:abstractNumId w:val="3"/>
  </w:num>
  <w:num w:numId="20" w16cid:durableId="632173991">
    <w:abstractNumId w:val="28"/>
  </w:num>
  <w:num w:numId="21" w16cid:durableId="596402">
    <w:abstractNumId w:val="0"/>
  </w:num>
  <w:num w:numId="22" w16cid:durableId="1842426113">
    <w:abstractNumId w:val="5"/>
  </w:num>
  <w:num w:numId="23" w16cid:durableId="493103456">
    <w:abstractNumId w:val="20"/>
  </w:num>
  <w:num w:numId="24" w16cid:durableId="1632056750">
    <w:abstractNumId w:val="29"/>
  </w:num>
  <w:num w:numId="25" w16cid:durableId="1601136723">
    <w:abstractNumId w:val="9"/>
  </w:num>
  <w:num w:numId="26" w16cid:durableId="1438257041">
    <w:abstractNumId w:val="23"/>
  </w:num>
  <w:num w:numId="27" w16cid:durableId="112597563">
    <w:abstractNumId w:val="27"/>
  </w:num>
  <w:num w:numId="28" w16cid:durableId="497113350">
    <w:abstractNumId w:val="8"/>
  </w:num>
  <w:num w:numId="29" w16cid:durableId="1865023562">
    <w:abstractNumId w:val="4"/>
  </w:num>
  <w:num w:numId="30" w16cid:durableId="1473136626">
    <w:abstractNumId w:val="26"/>
  </w:num>
  <w:num w:numId="31" w16cid:durableId="1680231369">
    <w:abstractNumId w:val="6"/>
  </w:num>
  <w:num w:numId="32" w16cid:durableId="21286954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864"/>
    <w:rsid w:val="001A2F85"/>
    <w:rsid w:val="00202C29"/>
    <w:rsid w:val="00417374"/>
    <w:rsid w:val="00554901"/>
    <w:rsid w:val="00652864"/>
    <w:rsid w:val="00753488"/>
    <w:rsid w:val="0094634D"/>
    <w:rsid w:val="00D954E4"/>
    <w:rsid w:val="00F9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5C66A"/>
  <w15:docId w15:val="{9D58CBD9-E064-4744-8E96-95D1AB00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FootnoteTextChar">
    <w:name w:val="Footnote Text Char"/>
    <w:basedOn w:val="Absatz-Standardschriftart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bsatz-Standardschriftart"/>
    <w:uiPriority w:val="99"/>
    <w:semiHidden/>
    <w:rPr>
      <w:sz w:val="20"/>
      <w:szCs w:val="20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bsatz-Standardschriftart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bsatz-Standardschriftart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bsatz-Standardschriftart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bsatz-Standardschriftart"/>
    <w:uiPriority w:val="30"/>
    <w:rPr>
      <w:i/>
      <w:iCs/>
      <w:color w:val="365F91" w:themeColor="accent1" w:themeShade="BF"/>
    </w:rPr>
  </w:style>
  <w:style w:type="paragraph" w:styleId="KeinLeerraum">
    <w:name w:val="No Spacing"/>
    <w:basedOn w:val="Standard"/>
    <w:uiPriority w:val="1"/>
    <w:qFormat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paragraph" w:styleId="Verzeichnis1">
    <w:name w:val="toc 1"/>
    <w:basedOn w:val="Standard"/>
    <w:next w:val="Standard"/>
    <w:uiPriority w:val="39"/>
    <w:unhideWhenUsed/>
    <w:pPr>
      <w:spacing w:after="100"/>
    </w:pPr>
  </w:style>
  <w:style w:type="paragraph" w:styleId="Verzeichnis2">
    <w:name w:val="toc 2"/>
    <w:basedOn w:val="Standard"/>
    <w:next w:val="Standard"/>
    <w:uiPriority w:val="39"/>
    <w:unhideWhenUsed/>
    <w:pPr>
      <w:spacing w:after="100"/>
      <w:ind w:left="220"/>
    </w:pPr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</w:style>
  <w:style w:type="paragraph" w:styleId="Verzeichnis4">
    <w:name w:val="toc 4"/>
    <w:basedOn w:val="Standard"/>
    <w:next w:val="Standard"/>
    <w:uiPriority w:val="39"/>
    <w:unhideWhenUsed/>
    <w:pPr>
      <w:spacing w:after="100"/>
      <w:ind w:left="660"/>
    </w:pPr>
  </w:style>
  <w:style w:type="paragraph" w:styleId="Verzeichnis5">
    <w:name w:val="toc 5"/>
    <w:basedOn w:val="Standard"/>
    <w:next w:val="Standard"/>
    <w:uiPriority w:val="39"/>
    <w:unhideWhenUsed/>
    <w:pPr>
      <w:spacing w:after="100"/>
      <w:ind w:left="880"/>
    </w:pPr>
  </w:style>
  <w:style w:type="paragraph" w:styleId="Verzeichnis6">
    <w:name w:val="toc 6"/>
    <w:basedOn w:val="Standard"/>
    <w:next w:val="Standard"/>
    <w:uiPriority w:val="39"/>
    <w:unhideWhenUsed/>
    <w:pPr>
      <w:spacing w:after="100"/>
      <w:ind w:left="1100"/>
    </w:pPr>
  </w:style>
  <w:style w:type="paragraph" w:styleId="Verzeichnis7">
    <w:name w:val="toc 7"/>
    <w:basedOn w:val="Standard"/>
    <w:next w:val="Standard"/>
    <w:uiPriority w:val="39"/>
    <w:unhideWhenUsed/>
    <w:pPr>
      <w:spacing w:after="100"/>
      <w:ind w:left="1320"/>
    </w:pPr>
  </w:style>
  <w:style w:type="paragraph" w:styleId="Verzeichnis8">
    <w:name w:val="toc 8"/>
    <w:basedOn w:val="Standard"/>
    <w:next w:val="Standard"/>
    <w:uiPriority w:val="39"/>
    <w:unhideWhenUsed/>
    <w:pPr>
      <w:spacing w:after="100"/>
      <w:ind w:left="1540"/>
    </w:pPr>
  </w:style>
  <w:style w:type="paragraph" w:styleId="Verzeichnis9">
    <w:name w:val="toc 9"/>
    <w:basedOn w:val="Standard"/>
    <w:next w:val="Standard"/>
    <w:uiPriority w:val="39"/>
    <w:unhideWhenUsed/>
    <w:pPr>
      <w:spacing w:after="100"/>
      <w:ind w:left="1760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Theme="majorEastAsia" w:hAnsi="Arial" w:cstheme="majorBidi"/>
      <w:color w:val="365F91" w:themeColor="accent1" w:themeShade="B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reativecommons.org/licenses/by-sa/4.0/deed.de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reativecommons.org/licenses/by-sa/4.0/deed.de" TargetMode="External"/><Relationship Id="rId12" Type="http://schemas.openxmlformats.org/officeDocument/2006/relationships/hyperlink" Target="https://creativecommons.org/licenses/by-sa/4.0/deed.d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pen-educational-resources.de/oer-tullu-regel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creativecommons.org/licenses/by-sa/4.0/deed.de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Nies</dc:creator>
  <cp:keywords/>
  <dc:description/>
  <cp:lastModifiedBy>Spies, Lara Sophie</cp:lastModifiedBy>
  <cp:revision>9</cp:revision>
  <dcterms:created xsi:type="dcterms:W3CDTF">2024-12-10T10:59:00Z</dcterms:created>
  <dcterms:modified xsi:type="dcterms:W3CDTF">2025-05-10T09:46:00Z</dcterms:modified>
</cp:coreProperties>
</file>