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24D888" w14:textId="77777777" w:rsidR="00104657" w:rsidRDefault="00000000">
      <w:pPr>
        <w:spacing w:beforeAutospacing="1" w:afterAutospacing="1"/>
        <w:outlineLvl w:val="1"/>
        <w:rPr>
          <w:rFonts w:ascii="Open Sans" w:eastAsia="Times New Roman" w:hAnsi="Open Sans" w:cs="Open Sans"/>
          <w:b/>
          <w:bCs/>
          <w:color w:val="000000"/>
          <w:lang w:eastAsia="de-DE"/>
        </w:rPr>
      </w:pPr>
      <w:r>
        <w:rPr>
          <w:rFonts w:ascii="Open Sans" w:eastAsia="Times New Roman" w:hAnsi="Open Sans" w:cs="Open Sans"/>
          <w:b/>
          <w:bCs/>
          <w:color w:val="000000"/>
          <w:lang w:eastAsia="de-DE"/>
        </w:rPr>
        <w:t>1. Fachliche &amp; curriculare Anbindung</w:t>
      </w:r>
    </w:p>
    <w:p w14:paraId="0993E035" w14:textId="77777777" w:rsidR="00104657" w:rsidRDefault="00000000">
      <w:pPr>
        <w:numPr>
          <w:ilvl w:val="0"/>
          <w:numId w:val="1"/>
        </w:numPr>
        <w:spacing w:before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Orientierung am KLP NRW klar erkennbar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090CFC0B" w14:textId="77777777" w:rsidR="00104657" w:rsidRDefault="00000000">
      <w:pPr>
        <w:numPr>
          <w:ilvl w:val="0"/>
          <w:numId w:val="1"/>
        </w:numPr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Lernziele präzise, überprüfbar und altersangemessen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522DDA9B" w14:textId="77777777" w:rsidR="00104657" w:rsidRDefault="00000000">
      <w:pPr>
        <w:numPr>
          <w:ilvl w:val="0"/>
          <w:numId w:val="1"/>
        </w:numPr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Bezug zur Unterrichtsreihe und zum Vorwissen hergestellt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44285762" w14:textId="77777777" w:rsidR="00104657" w:rsidRDefault="00000000">
      <w:pPr>
        <w:numPr>
          <w:ilvl w:val="0"/>
          <w:numId w:val="1"/>
        </w:numPr>
        <w:spacing w:after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Fachliche Korrektheit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5AAD13BB" w14:textId="77777777" w:rsidR="00104657" w:rsidRDefault="00000000">
      <w:pPr>
        <w:spacing w:beforeAutospacing="1" w:afterAutospacing="1"/>
        <w:outlineLvl w:val="1"/>
        <w:rPr>
          <w:rFonts w:ascii="Open Sans" w:eastAsia="Times New Roman" w:hAnsi="Open Sans" w:cs="Open Sans"/>
          <w:b/>
          <w:bCs/>
          <w:color w:val="000000"/>
          <w:lang w:eastAsia="de-DE"/>
        </w:rPr>
      </w:pPr>
      <w:r>
        <w:rPr>
          <w:rFonts w:ascii="Open Sans" w:eastAsia="Times New Roman" w:hAnsi="Open Sans" w:cs="Open Sans"/>
          <w:b/>
          <w:bCs/>
          <w:color w:val="000000"/>
          <w:lang w:eastAsia="de-DE"/>
        </w:rPr>
        <w:t>2. Struktur &amp; Phasen der Stunde</w:t>
      </w:r>
    </w:p>
    <w:p w14:paraId="3CDAD190" w14:textId="77777777" w:rsidR="00104657" w:rsidRDefault="00000000">
      <w:pPr>
        <w:numPr>
          <w:ilvl w:val="0"/>
          <w:numId w:val="2"/>
        </w:numPr>
        <w:spacing w:before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Phasen „Ankommen – Einstieg – Erarbeitung – Sicherung – Abschluss“ klar erkennbar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31A658FB" w14:textId="77777777" w:rsidR="00104657" w:rsidRDefault="00000000">
      <w:pPr>
        <w:numPr>
          <w:ilvl w:val="0"/>
          <w:numId w:val="2"/>
        </w:numPr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Sinnvolle Gestaltung und Übergänge der Phasen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55B05C97" w14:textId="77777777" w:rsidR="00104657" w:rsidRDefault="00000000">
      <w:pPr>
        <w:numPr>
          <w:ilvl w:val="0"/>
          <w:numId w:val="2"/>
        </w:numPr>
        <w:spacing w:after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Zeitlich annähernd umsetzbar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69DCEAAA" w14:textId="77777777" w:rsidR="00104657" w:rsidRDefault="00000000">
      <w:pPr>
        <w:spacing w:beforeAutospacing="1" w:afterAutospacing="1"/>
        <w:outlineLvl w:val="1"/>
        <w:rPr>
          <w:rFonts w:ascii="Open Sans" w:eastAsia="Times New Roman" w:hAnsi="Open Sans" w:cs="Open Sans"/>
          <w:b/>
          <w:bCs/>
          <w:color w:val="000000"/>
          <w:lang w:eastAsia="de-DE"/>
        </w:rPr>
      </w:pPr>
      <w:r>
        <w:rPr>
          <w:rFonts w:ascii="Open Sans" w:eastAsia="Times New Roman" w:hAnsi="Open Sans" w:cs="Open Sans"/>
          <w:b/>
          <w:bCs/>
          <w:color w:val="000000"/>
          <w:lang w:eastAsia="de-DE"/>
        </w:rPr>
        <w:t>3. Didaktisch-methodische Gestaltung</w:t>
      </w:r>
    </w:p>
    <w:p w14:paraId="5B23657B" w14:textId="77777777" w:rsidR="00104657" w:rsidRDefault="00000000">
      <w:pPr>
        <w:numPr>
          <w:ilvl w:val="0"/>
          <w:numId w:val="3"/>
        </w:numPr>
        <w:spacing w:before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Differenzierung / Individualisierung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77F904D5" w14:textId="77777777" w:rsidR="00104657" w:rsidRDefault="00000000">
      <w:pPr>
        <w:numPr>
          <w:ilvl w:val="0"/>
          <w:numId w:val="3"/>
        </w:numPr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Methodenwahl passend zu Lernzielen und Lerngruppe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273B67D3" w14:textId="77777777" w:rsidR="00104657" w:rsidRDefault="00000000">
      <w:pPr>
        <w:numPr>
          <w:ilvl w:val="0"/>
          <w:numId w:val="3"/>
        </w:numPr>
        <w:spacing w:after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Medienwahl didaktisch begründet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2D0ADAA7" w14:textId="77777777" w:rsidR="00104657" w:rsidRDefault="00000000">
      <w:pPr>
        <w:spacing w:beforeAutospacing="1" w:afterAutospacing="1"/>
        <w:outlineLvl w:val="1"/>
        <w:rPr>
          <w:rFonts w:ascii="Open Sans" w:eastAsia="Times New Roman" w:hAnsi="Open Sans" w:cs="Open Sans"/>
          <w:b/>
          <w:bCs/>
          <w:color w:val="000000"/>
          <w:lang w:eastAsia="de-DE"/>
        </w:rPr>
      </w:pPr>
      <w:r>
        <w:rPr>
          <w:rFonts w:ascii="Open Sans" w:eastAsia="Times New Roman" w:hAnsi="Open Sans" w:cs="Open Sans"/>
          <w:b/>
          <w:bCs/>
          <w:color w:val="000000"/>
          <w:lang w:eastAsia="de-DE"/>
        </w:rPr>
        <w:t>4. Einbindung des didaktischen Agenten (Chatbot)</w:t>
      </w:r>
    </w:p>
    <w:p w14:paraId="1472F9B5" w14:textId="77777777" w:rsidR="00104657" w:rsidRDefault="00000000">
      <w:pPr>
        <w:numPr>
          <w:ilvl w:val="0"/>
          <w:numId w:val="4"/>
        </w:numPr>
        <w:spacing w:before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Agenten-Funktion/Rolle passend zu den Lernzielen gewählt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19E261B5" w14:textId="77777777" w:rsidR="00104657" w:rsidRDefault="00000000">
      <w:pPr>
        <w:numPr>
          <w:ilvl w:val="0"/>
          <w:numId w:val="4"/>
        </w:numPr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Lernwirksame Interaktion mit dem Agenten realistisch geplant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1CCB2523" w14:textId="77777777" w:rsidR="00104657" w:rsidRDefault="00000000">
      <w:pPr>
        <w:numPr>
          <w:ilvl w:val="0"/>
          <w:numId w:val="4"/>
        </w:numPr>
        <w:spacing w:after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Datenschutz und technische Bedingungen berücksichtigt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385C7506" w14:textId="77777777" w:rsidR="00104657" w:rsidRDefault="00000000">
      <w:pPr>
        <w:spacing w:beforeAutospacing="1" w:afterAutospacing="1"/>
        <w:outlineLvl w:val="1"/>
        <w:rPr>
          <w:rFonts w:ascii="Open Sans" w:eastAsia="Times New Roman" w:hAnsi="Open Sans" w:cs="Open Sans"/>
          <w:b/>
          <w:bCs/>
          <w:color w:val="000000"/>
          <w:lang w:eastAsia="de-DE"/>
        </w:rPr>
      </w:pPr>
      <w:r>
        <w:rPr>
          <w:rFonts w:ascii="Open Sans" w:eastAsia="Times New Roman" w:hAnsi="Open Sans" w:cs="Open Sans"/>
          <w:b/>
          <w:bCs/>
          <w:color w:val="000000"/>
          <w:lang w:eastAsia="de-DE"/>
        </w:rPr>
        <w:t>5. Unterrichtsmaterialien &amp; Umsetzung</w:t>
      </w:r>
    </w:p>
    <w:p w14:paraId="4E0241B1" w14:textId="77777777" w:rsidR="00104657" w:rsidRDefault="00000000">
      <w:pPr>
        <w:numPr>
          <w:ilvl w:val="0"/>
          <w:numId w:val="5"/>
        </w:numPr>
        <w:spacing w:before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Materialien vollständig, übersichtlich und sprachlich korrekt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479F0D53" w14:textId="77777777" w:rsidR="00104657" w:rsidRDefault="00000000">
      <w:pPr>
        <w:numPr>
          <w:ilvl w:val="0"/>
          <w:numId w:val="5"/>
        </w:numPr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Aufgabenstellungen klar formuliert und lernzielorientiert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3BCF03D1" w14:textId="77777777" w:rsidR="00104657" w:rsidRDefault="00000000">
      <w:pPr>
        <w:numPr>
          <w:ilvl w:val="0"/>
          <w:numId w:val="5"/>
        </w:numPr>
        <w:spacing w:after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 Visualisierungen, Lesetexte passend zu Aufgabe und Zielgruppe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0FD23A87" w14:textId="77777777" w:rsidR="00104657" w:rsidRDefault="00000000">
      <w:pPr>
        <w:spacing w:beforeAutospacing="1" w:afterAutospacing="1"/>
        <w:outlineLvl w:val="1"/>
        <w:rPr>
          <w:rFonts w:ascii="Open Sans" w:eastAsia="Times New Roman" w:hAnsi="Open Sans" w:cs="Open Sans"/>
          <w:b/>
          <w:bCs/>
          <w:color w:val="000000"/>
          <w:lang w:eastAsia="de-DE"/>
        </w:rPr>
      </w:pPr>
      <w:r>
        <w:rPr>
          <w:rFonts w:ascii="Open Sans" w:eastAsia="Times New Roman" w:hAnsi="Open Sans" w:cs="Open Sans"/>
          <w:b/>
          <w:bCs/>
          <w:color w:val="000000"/>
          <w:lang w:eastAsia="de-DE"/>
        </w:rPr>
        <w:t>6. Reflexion &amp; Begründung</w:t>
      </w:r>
    </w:p>
    <w:p w14:paraId="0F1BF91B" w14:textId="77777777" w:rsidR="00104657" w:rsidRDefault="00000000">
      <w:pPr>
        <w:numPr>
          <w:ilvl w:val="0"/>
          <w:numId w:val="6"/>
        </w:numPr>
        <w:spacing w:before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Didaktische Entscheidungen nachvollziehbar (auch theoretisch) begründet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3F302CCB" w14:textId="77777777" w:rsidR="00104657" w:rsidRDefault="00000000">
      <w:pPr>
        <w:numPr>
          <w:ilvl w:val="0"/>
          <w:numId w:val="6"/>
        </w:numPr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Didaktische Reflexion über Chancen und Grenzen des Agenten enthalten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36333320" w14:textId="77777777" w:rsidR="00104657" w:rsidRDefault="00000000">
      <w:pPr>
        <w:numPr>
          <w:ilvl w:val="0"/>
          <w:numId w:val="6"/>
        </w:numPr>
        <w:spacing w:after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color w:val="000000"/>
          <w:lang w:eastAsia="de-DE"/>
        </w:rPr>
        <w:t xml:space="preserve">Verbesserungsideen/Kritische Einschätzung der Realisierbarkeit formuliert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p w14:paraId="653D221F" w14:textId="77777777" w:rsidR="00104657" w:rsidRDefault="00000000">
      <w:pPr>
        <w:spacing w:beforeAutospacing="1" w:afterAutospacing="1"/>
        <w:rPr>
          <w:rFonts w:ascii="Open Sans" w:eastAsia="Times New Roman" w:hAnsi="Open Sans" w:cs="Open Sans"/>
          <w:color w:val="000000"/>
          <w:lang w:eastAsia="de-DE"/>
        </w:rPr>
      </w:pPr>
      <w:r>
        <w:rPr>
          <w:rFonts w:ascii="Open Sans" w:eastAsia="Times New Roman" w:hAnsi="Open Sans" w:cs="Open Sans"/>
          <w:b/>
          <w:bCs/>
          <w:color w:val="000000"/>
          <w:lang w:eastAsia="de-DE"/>
        </w:rPr>
        <w:t xml:space="preserve">Gesamteindruck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🙂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😐</w:t>
      </w:r>
      <w:r>
        <w:rPr>
          <w:rFonts w:ascii="Open Sans" w:eastAsia="Times New Roman" w:hAnsi="Open Sans" w:cs="Open Sans"/>
          <w:color w:val="000000"/>
          <w:lang w:eastAsia="de-DE"/>
        </w:rPr>
        <w:t xml:space="preserve"> </w:t>
      </w:r>
      <w:r>
        <w:rPr>
          <w:rFonts w:ascii="Segoe UI Emoji" w:eastAsia="Times New Roman" w:hAnsi="Segoe UI Emoji" w:cs="Segoe UI Emoji"/>
          <w:color w:val="000000"/>
          <w:lang w:eastAsia="de-DE"/>
        </w:rPr>
        <w:t>🙁</w:t>
      </w:r>
    </w:p>
    <w:sectPr w:rsidR="00104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C93173" w14:textId="77777777" w:rsidR="007D1AFD" w:rsidRDefault="007D1AFD">
      <w:r>
        <w:separator/>
      </w:r>
    </w:p>
  </w:endnote>
  <w:endnote w:type="continuationSeparator" w:id="0">
    <w:p w14:paraId="0760188F" w14:textId="77777777" w:rsidR="007D1AFD" w:rsidRDefault="007D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rlito">
    <w:altName w:val="Calibri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1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5E2430" w14:textId="77777777" w:rsidR="00B0631B" w:rsidRDefault="00B063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A2E4F4" w14:textId="77777777" w:rsidR="00B0631B" w:rsidRDefault="00B0631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B18A3C" w14:textId="77777777" w:rsidR="00B0631B" w:rsidRDefault="00B063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3DE039" w14:textId="77777777" w:rsidR="007D1AFD" w:rsidRDefault="007D1AFD">
      <w:r>
        <w:separator/>
      </w:r>
    </w:p>
  </w:footnote>
  <w:footnote w:type="continuationSeparator" w:id="0">
    <w:p w14:paraId="4C1C29EA" w14:textId="77777777" w:rsidR="007D1AFD" w:rsidRDefault="007D1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26D485" w14:textId="77777777" w:rsidR="00B0631B" w:rsidRDefault="00B063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4DC4A8" w14:textId="77777777" w:rsidR="00104657" w:rsidRPr="00B0631B" w:rsidRDefault="00000000" w:rsidP="00B0631B">
    <w:pPr>
      <w:pStyle w:val="KeinLeerraum"/>
      <w:rPr>
        <w:rFonts w:ascii="Open Sans" w:hAnsi="Open Sans" w:cs="Open Sans"/>
        <w:b/>
        <w:bCs/>
        <w:lang w:eastAsia="de-DE"/>
      </w:rPr>
    </w:pPr>
    <w:r w:rsidRPr="00B0631B">
      <w:rPr>
        <w:rFonts w:ascii="Open Sans" w:hAnsi="Open Sans" w:cs="Open Sans"/>
        <w:b/>
        <w:bCs/>
        <w:noProof/>
      </w:rPr>
      <mc:AlternateContent>
        <mc:Choice Requires="wps">
          <w:drawing>
            <wp:anchor distT="45720" distB="45720" distL="114300" distR="120650" simplePos="0" relativeHeight="251657216" behindDoc="1" locked="0" layoutInCell="0" allowOverlap="1" wp14:anchorId="4EF9A856" wp14:editId="62263D26">
              <wp:simplePos x="0" y="0"/>
              <wp:positionH relativeFrom="column">
                <wp:posOffset>5307965</wp:posOffset>
              </wp:positionH>
              <wp:positionV relativeFrom="paragraph">
                <wp:posOffset>-297180</wp:posOffset>
              </wp:positionV>
              <wp:extent cx="857885" cy="737870"/>
              <wp:effectExtent l="0" t="0" r="5715" b="0"/>
              <wp:wrapSquare wrapText="bothSides"/>
              <wp:docPr id="1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885" cy="737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633F2A" w14:textId="77777777" w:rsidR="00104657" w:rsidRDefault="00000000">
                          <w:pPr>
                            <w:pStyle w:val="FrameContents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D34E073" wp14:editId="101819C5">
                                <wp:extent cx="650139" cy="646709"/>
                                <wp:effectExtent l="0" t="0" r="0" b="1270"/>
                                <wp:docPr id="2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fik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10060" t="11702" r="6644" b="790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8829" cy="6553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F9A856" id="Textfeld 2" o:spid="_x0000_s1026" style="position:absolute;margin-left:417.95pt;margin-top:-23.4pt;width:67.55pt;height:58.1pt;z-index:-251659264;visibility:visible;mso-wrap-style:square;mso-width-percent:0;mso-height-percent:0;mso-wrap-distance-left:9pt;mso-wrap-distance-top:3.6pt;mso-wrap-distance-right:9.5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" o:allowincell="f" stroked="f">
              <v:textbox>
                <w:txbxContent>
                  <w:p w14:paraId="06633F2A" w14:textId="77777777" w:rsidR="00104657" w:rsidRDefault="00000000">
                    <w:pPr>
                      <w:pStyle w:val="FrameContents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1D34E073" wp14:editId="101819C5">
                          <wp:extent cx="650139" cy="646709"/>
                          <wp:effectExtent l="0" t="0" r="0" b="1270"/>
                          <wp:docPr id="2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fik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 l="10060" t="11702" r="6644" b="790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8829" cy="6553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B0631B">
      <w:rPr>
        <w:rFonts w:ascii="Open Sans" w:hAnsi="Open Sans" w:cs="Open Sans"/>
        <w:b/>
        <w:bCs/>
        <w:lang w:eastAsia="de-DE"/>
      </w:rPr>
      <w:t>Sprache – Bildung – Nachhaltigkeit</w:t>
    </w:r>
  </w:p>
  <w:p w14:paraId="2170862F" w14:textId="39705D6F" w:rsidR="00B0631B" w:rsidRPr="00B0631B" w:rsidRDefault="00B0631B" w:rsidP="00B0631B">
    <w:pPr>
      <w:pStyle w:val="KeinLeerraum"/>
      <w:rPr>
        <w:rFonts w:ascii="Open Sans" w:eastAsia="Times New Roman" w:hAnsi="Open Sans" w:cs="Open Sans"/>
        <w:b/>
        <w:bCs/>
        <w:color w:val="000000"/>
        <w:lang w:eastAsia="de-DE"/>
      </w:rPr>
    </w:pPr>
    <w:r w:rsidRPr="00B0631B">
      <w:rPr>
        <w:rFonts w:ascii="Open Sans" w:eastAsia="Times New Roman" w:hAnsi="Open Sans" w:cs="Open Sans"/>
        <w:b/>
        <w:bCs/>
        <w:color w:val="000000"/>
        <w:lang w:eastAsia="de-DE"/>
      </w:rPr>
      <w:t>Feedback zur Unterrichtsplanung mit didaktischen</w:t>
    </w:r>
    <w:r w:rsidRPr="00B0631B">
      <w:rPr>
        <w:rFonts w:ascii="Open Sans" w:eastAsia="Times New Roman" w:hAnsi="Open Sans" w:cs="Open Sans"/>
        <w:b/>
        <w:bCs/>
        <w:color w:val="000000"/>
        <w:lang w:eastAsia="de-DE"/>
      </w:rPr>
      <w:t xml:space="preserve"> </w:t>
    </w:r>
    <w:r w:rsidRPr="00B0631B">
      <w:rPr>
        <w:rFonts w:ascii="Open Sans" w:eastAsia="Times New Roman" w:hAnsi="Open Sans" w:cs="Open Sans"/>
        <w:b/>
        <w:bCs/>
        <w:color w:val="000000"/>
        <w:lang w:eastAsia="de-DE"/>
      </w:rPr>
      <w:t>Agenten</w:t>
    </w:r>
    <w:r>
      <w:rPr>
        <w:rFonts w:ascii="Open Sans" w:eastAsia="Times New Roman" w:hAnsi="Open Sans" w:cs="Open Sans"/>
        <w:b/>
        <w:bCs/>
        <w:color w:val="000000"/>
        <w:lang w:eastAsia="de-DE"/>
      </w:rPr>
      <w:t xml:space="preserve"> </w:t>
    </w:r>
    <w:r w:rsidRPr="00B0631B">
      <w:rPr>
        <w:rFonts w:ascii="Open Sans" w:eastAsia="Times New Roman" w:hAnsi="Open Sans" w:cs="Open Sans"/>
        <w:b/>
        <w:bCs/>
        <w:color w:val="000000"/>
        <w:lang w:eastAsia="de-DE"/>
      </w:rPr>
      <w:t>/</w:t>
    </w:r>
    <w:r>
      <w:rPr>
        <w:rFonts w:ascii="Open Sans" w:eastAsia="Times New Roman" w:hAnsi="Open Sans" w:cs="Open Sans"/>
        <w:b/>
        <w:bCs/>
        <w:color w:val="000000"/>
        <w:lang w:eastAsia="de-DE"/>
      </w:rPr>
      <w:t xml:space="preserve"> </w:t>
    </w:r>
    <w:r w:rsidRPr="00B0631B">
      <w:rPr>
        <w:rFonts w:ascii="Open Sans" w:eastAsia="Times New Roman" w:hAnsi="Open Sans" w:cs="Open Sans"/>
        <w:b/>
        <w:bCs/>
        <w:color w:val="000000"/>
        <w:lang w:eastAsia="de-DE"/>
      </w:rPr>
      <w:t>Chatbots</w:t>
    </w:r>
  </w:p>
  <w:p w14:paraId="0E7E37BA" w14:textId="77777777" w:rsidR="00104657" w:rsidRDefault="00104657">
    <w:pPr>
      <w:pStyle w:val="Kopfzeile"/>
      <w:rPr>
        <w:rFonts w:ascii="Open Sans" w:hAnsi="Open Sans" w:cs="Open San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3B098F" w14:textId="77777777" w:rsidR="00104657" w:rsidRDefault="00000000">
    <w:pPr>
      <w:pStyle w:val="KeinLeerraum"/>
      <w:rPr>
        <w:rFonts w:ascii="Open Sans" w:hAnsi="Open Sans" w:cs="Open Sans"/>
        <w:b/>
        <w:bCs/>
        <w:lang w:eastAsia="de-DE"/>
      </w:rPr>
    </w:pPr>
    <w:r>
      <w:rPr>
        <w:noProof/>
      </w:rPr>
      <mc:AlternateContent>
        <mc:Choice Requires="wps">
          <w:drawing>
            <wp:anchor distT="45720" distB="45720" distL="114300" distR="120650" simplePos="0" relativeHeight="251658240" behindDoc="1" locked="0" layoutInCell="0" allowOverlap="1" wp14:anchorId="4EF9A856" wp14:editId="546373ED">
              <wp:simplePos x="0" y="0"/>
              <wp:positionH relativeFrom="column">
                <wp:posOffset>5310505</wp:posOffset>
              </wp:positionH>
              <wp:positionV relativeFrom="paragraph">
                <wp:posOffset>-297180</wp:posOffset>
              </wp:positionV>
              <wp:extent cx="1060450" cy="980440"/>
              <wp:effectExtent l="0" t="0" r="0" b="0"/>
              <wp:wrapSquare wrapText="bothSides"/>
              <wp:docPr id="4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0560" cy="980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46830C" w14:textId="77777777" w:rsidR="00104657" w:rsidRDefault="00000000">
                          <w:pPr>
                            <w:pStyle w:val="FrameContents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7FE6B02D" wp14:editId="5001AC9A">
                                <wp:extent cx="842645" cy="838200"/>
                                <wp:effectExtent l="0" t="0" r="0" b="0"/>
                                <wp:docPr id="5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Grafik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10060" t="11702" r="6644" b="790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2645" cy="838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Textfeld 2" path="m0,0l-2147483645,0l-2147483645,-2147483646l0,-2147483646xe" fillcolor="white" stroked="f" o:allowincell="f" style="position:absolute;margin-left:418.15pt;margin-top:-23.4pt;width:83.45pt;height:77.15pt;mso-wrap-style:none;v-text-anchor:middle" wp14:anchorId="4EF9A856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FrameContents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842645" cy="838200"/>
                          <wp:effectExtent l="0" t="0" r="0" b="0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Grafik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10060" t="11702" r="6644" b="790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2645" cy="838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Open Sans" w:hAnsi="Open Sans" w:cs="Open Sans"/>
        <w:b/>
        <w:bCs/>
        <w:lang w:eastAsia="de-DE"/>
      </w:rPr>
      <w:t>Sprache – Bildung – Nachhaltigkeit</w:t>
    </w:r>
  </w:p>
  <w:p w14:paraId="2BEA7171" w14:textId="77777777" w:rsidR="00104657" w:rsidRDefault="00104657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8302E9"/>
    <w:multiLevelType w:val="multilevel"/>
    <w:tmpl w:val="95D6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35B30D0"/>
    <w:multiLevelType w:val="multilevel"/>
    <w:tmpl w:val="B062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A813F61"/>
    <w:multiLevelType w:val="multilevel"/>
    <w:tmpl w:val="7D50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3F166F8"/>
    <w:multiLevelType w:val="multilevel"/>
    <w:tmpl w:val="060697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F64422B"/>
    <w:multiLevelType w:val="multilevel"/>
    <w:tmpl w:val="5BF8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6F9338C8"/>
    <w:multiLevelType w:val="multilevel"/>
    <w:tmpl w:val="3BA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76A86A17"/>
    <w:multiLevelType w:val="multilevel"/>
    <w:tmpl w:val="845E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055393378">
    <w:abstractNumId w:val="1"/>
  </w:num>
  <w:num w:numId="2" w16cid:durableId="147478602">
    <w:abstractNumId w:val="5"/>
  </w:num>
  <w:num w:numId="3" w16cid:durableId="880826193">
    <w:abstractNumId w:val="2"/>
  </w:num>
  <w:num w:numId="4" w16cid:durableId="1567955994">
    <w:abstractNumId w:val="0"/>
  </w:num>
  <w:num w:numId="5" w16cid:durableId="901595667">
    <w:abstractNumId w:val="4"/>
  </w:num>
  <w:num w:numId="6" w16cid:durableId="1981298862">
    <w:abstractNumId w:val="6"/>
  </w:num>
  <w:num w:numId="7" w16cid:durableId="200527505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autoHyphenation/>
  <w:hyphenationZone w:val="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57"/>
    <w:rsid w:val="00104657"/>
    <w:rsid w:val="003A04FD"/>
    <w:rsid w:val="007D1AFD"/>
    <w:rsid w:val="00B0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13D14C"/>
  <w15:docId w15:val="{7CDA771B-A4C4-3946-9E9B-61B6D274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0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80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0A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0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0A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0A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0A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0A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0A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C80A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C80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qFormat/>
    <w:rsid w:val="00C80A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qFormat/>
    <w:rsid w:val="00C80A6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qFormat/>
    <w:rsid w:val="00C80A6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qFormat/>
    <w:rsid w:val="00C80A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qFormat/>
    <w:rsid w:val="00C80A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qFormat/>
    <w:rsid w:val="00C80A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sid w:val="00C80A69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C80A6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C80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C80A6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C80A69"/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C80A6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0A6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bsatz-Standardschriftart"/>
    <w:qFormat/>
    <w:rsid w:val="00C80A69"/>
  </w:style>
  <w:style w:type="character" w:styleId="Fett">
    <w:name w:val="Strong"/>
    <w:basedOn w:val="Absatz-Standardschriftart"/>
    <w:uiPriority w:val="22"/>
    <w:qFormat/>
    <w:rsid w:val="00C80A69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E65A9"/>
  </w:style>
  <w:style w:type="character" w:customStyle="1" w:styleId="FuzeileZchn">
    <w:name w:val="Fußzeile Zchn"/>
    <w:basedOn w:val="Absatz-Standardschriftart"/>
    <w:link w:val="Fuzeile"/>
    <w:uiPriority w:val="99"/>
    <w:qFormat/>
    <w:rsid w:val="00BE65A9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link w:val="TitelZchn"/>
    <w:uiPriority w:val="10"/>
    <w:qFormat/>
    <w:rsid w:val="00C80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0A69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0A6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0A69"/>
    <w:pPr>
      <w:ind w:left="720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0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my-2">
    <w:name w:val="my-2"/>
    <w:basedOn w:val="Standard"/>
    <w:qFormat/>
    <w:rsid w:val="00C80A69"/>
    <w:pPr>
      <w:spacing w:beforeAutospacing="1" w:afterAutospacing="1"/>
    </w:pPr>
    <w:rPr>
      <w:rFonts w:ascii="Times New Roman" w:eastAsia="Times New Roman" w:hAnsi="Times New Roman" w:cs="Times New Roman"/>
      <w:lang w:eastAsia="de-DE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BE65A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BE65A9"/>
    <w:pPr>
      <w:tabs>
        <w:tab w:val="center" w:pos="4536"/>
        <w:tab w:val="right" w:pos="9072"/>
      </w:tabs>
    </w:pPr>
  </w:style>
  <w:style w:type="paragraph" w:styleId="KeinLeerraum">
    <w:name w:val="No Spacing"/>
    <w:uiPriority w:val="1"/>
    <w:qFormat/>
    <w:rsid w:val="00AC050F"/>
  </w:style>
  <w:style w:type="paragraph" w:customStyle="1" w:styleId="FrameContents">
    <w:name w:val="Frame Contents"/>
    <w:basedOn w:val="Standard"/>
    <w:qFormat/>
  </w:style>
  <w:style w:type="paragraph" w:customStyle="1" w:styleId="Rahmeninhalt">
    <w:name w:val="Rahmeninhalt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Fuhlrott, Mareike, Dr.</dc:creator>
  <dc:description/>
  <cp:lastModifiedBy>Spies, Lara Sophie</cp:lastModifiedBy>
  <cp:revision>5</cp:revision>
  <cp:lastPrinted>2026-03-02T14:13:00Z</cp:lastPrinted>
  <dcterms:created xsi:type="dcterms:W3CDTF">2026-04-03T20:04:00Z</dcterms:created>
  <dcterms:modified xsi:type="dcterms:W3CDTF">2026-06-22T07:12:00Z</dcterms:modified>
  <dc:language>en-GB</dc:language>
</cp:coreProperties>
</file>